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772A" w:rsidRDefault="00000000">
      <w:pPr>
        <w:spacing w:after="26" w:line="259" w:lineRule="auto"/>
        <w:ind w:right="-68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-115112</wp:posOffset>
            </wp:positionH>
            <wp:positionV relativeFrom="paragraph">
              <wp:posOffset>-30699</wp:posOffset>
            </wp:positionV>
            <wp:extent cx="2417953" cy="1881886"/>
            <wp:effectExtent l="0" t="0" r="0" b="0"/>
            <wp:wrapSquare wrapText="bothSides"/>
            <wp:docPr id="76" name="Picture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7953" cy="1881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</w:t>
      </w:r>
    </w:p>
    <w:p w:rsidR="0078772A" w:rsidRDefault="00000000">
      <w:pPr>
        <w:spacing w:after="3" w:line="259" w:lineRule="auto"/>
        <w:ind w:left="10" w:right="775" w:hanging="10"/>
        <w:jc w:val="right"/>
      </w:pPr>
      <w:r>
        <w:t xml:space="preserve">УТВЕРЖДЕНО </w:t>
      </w:r>
    </w:p>
    <w:p w:rsidR="0078772A" w:rsidRDefault="00000000">
      <w:pPr>
        <w:spacing w:after="27" w:line="259" w:lineRule="auto"/>
        <w:ind w:left="10" w:right="775" w:hanging="10"/>
        <w:jc w:val="right"/>
      </w:pPr>
      <w:r>
        <w:t xml:space="preserve">                                                                                                                     Приказом           </w:t>
      </w:r>
    </w:p>
    <w:p w:rsidR="0078772A" w:rsidRDefault="00000000">
      <w:pPr>
        <w:ind w:right="775" w:firstLine="394"/>
        <w:jc w:val="left"/>
      </w:pPr>
      <w:r>
        <w:t xml:space="preserve">Министерства труда  и социального развития            Республики Дагестан </w:t>
      </w:r>
    </w:p>
    <w:p w:rsidR="0078772A" w:rsidRDefault="00000000">
      <w:pPr>
        <w:spacing w:after="0" w:line="259" w:lineRule="auto"/>
        <w:ind w:right="704" w:firstLine="0"/>
        <w:jc w:val="right"/>
      </w:pPr>
      <w:r>
        <w:t xml:space="preserve"> </w:t>
      </w:r>
    </w:p>
    <w:p w:rsidR="0078772A" w:rsidRDefault="00000000">
      <w:pPr>
        <w:spacing w:after="3" w:line="259" w:lineRule="auto"/>
        <w:ind w:left="10" w:right="775" w:hanging="10"/>
        <w:jc w:val="right"/>
      </w:pPr>
      <w:r>
        <w:t xml:space="preserve">№___________           </w:t>
      </w:r>
    </w:p>
    <w:p w:rsidR="0078772A" w:rsidRDefault="00000000">
      <w:pPr>
        <w:spacing w:after="3" w:line="259" w:lineRule="auto"/>
        <w:ind w:left="10" w:right="775" w:hanging="10"/>
        <w:jc w:val="right"/>
      </w:pPr>
      <w:r>
        <w:t xml:space="preserve">от    «___»   _________ 2025 года </w:t>
      </w:r>
    </w:p>
    <w:p w:rsidR="0078772A" w:rsidRDefault="00000000">
      <w:pPr>
        <w:spacing w:after="218" w:line="259" w:lineRule="auto"/>
        <w:ind w:right="704" w:firstLine="0"/>
        <w:jc w:val="right"/>
      </w:pPr>
      <w:r>
        <w:t xml:space="preserve"> </w:t>
      </w:r>
    </w:p>
    <w:p w:rsidR="0078772A" w:rsidRDefault="00000000">
      <w:pPr>
        <w:spacing w:after="228" w:line="259" w:lineRule="auto"/>
        <w:ind w:right="0" w:firstLine="0"/>
        <w:jc w:val="left"/>
      </w:pPr>
      <w:r>
        <w:t xml:space="preserve"> </w:t>
      </w:r>
    </w:p>
    <w:p w:rsidR="0078772A" w:rsidRDefault="00000000">
      <w:pPr>
        <w:spacing w:after="0" w:line="259" w:lineRule="auto"/>
        <w:ind w:right="708" w:firstLine="0"/>
        <w:jc w:val="center"/>
      </w:pPr>
      <w:r>
        <w:rPr>
          <w:b/>
        </w:rPr>
        <w:t xml:space="preserve"> </w:t>
      </w:r>
    </w:p>
    <w:p w:rsidR="0078772A" w:rsidRDefault="00000000">
      <w:pPr>
        <w:spacing w:after="0" w:line="259" w:lineRule="auto"/>
        <w:ind w:right="708" w:firstLine="0"/>
        <w:jc w:val="center"/>
      </w:pPr>
      <w:r>
        <w:rPr>
          <w:b/>
        </w:rPr>
        <w:t xml:space="preserve"> </w:t>
      </w:r>
    </w:p>
    <w:p w:rsidR="0078772A" w:rsidRDefault="00000000">
      <w:pPr>
        <w:spacing w:after="0" w:line="259" w:lineRule="auto"/>
        <w:ind w:right="708" w:firstLine="0"/>
        <w:jc w:val="center"/>
      </w:pPr>
      <w:r>
        <w:rPr>
          <w:b/>
        </w:rPr>
        <w:t xml:space="preserve"> </w:t>
      </w:r>
    </w:p>
    <w:p w:rsidR="0078772A" w:rsidRDefault="00000000">
      <w:pPr>
        <w:spacing w:after="0" w:line="259" w:lineRule="auto"/>
        <w:ind w:right="708" w:firstLine="0"/>
        <w:jc w:val="center"/>
      </w:pPr>
      <w:r>
        <w:rPr>
          <w:b/>
        </w:rPr>
        <w:t xml:space="preserve"> </w:t>
      </w:r>
    </w:p>
    <w:p w:rsidR="0078772A" w:rsidRDefault="00000000">
      <w:pPr>
        <w:spacing w:after="34" w:line="259" w:lineRule="auto"/>
        <w:ind w:right="708" w:firstLine="0"/>
        <w:jc w:val="center"/>
      </w:pPr>
      <w:r>
        <w:rPr>
          <w:b/>
        </w:rPr>
        <w:t xml:space="preserve"> </w:t>
      </w:r>
    </w:p>
    <w:p w:rsidR="0078772A" w:rsidRDefault="00000000">
      <w:pPr>
        <w:spacing w:after="31" w:line="259" w:lineRule="auto"/>
        <w:ind w:left="75" w:right="841" w:hanging="10"/>
        <w:jc w:val="center"/>
      </w:pPr>
      <w:r>
        <w:rPr>
          <w:b/>
        </w:rPr>
        <w:t xml:space="preserve">УСТАВ </w:t>
      </w:r>
    </w:p>
    <w:p w:rsidR="0078772A" w:rsidRDefault="00000000">
      <w:pPr>
        <w:spacing w:after="57" w:line="271" w:lineRule="auto"/>
        <w:ind w:left="1834" w:right="0" w:hanging="10"/>
        <w:jc w:val="left"/>
      </w:pPr>
      <w:r>
        <w:rPr>
          <w:b/>
        </w:rPr>
        <w:t xml:space="preserve">Дагестанского регионального социального фонда </w:t>
      </w:r>
    </w:p>
    <w:p w:rsidR="0078772A" w:rsidRDefault="00000000">
      <w:pPr>
        <w:pStyle w:val="1"/>
      </w:pPr>
      <w:r>
        <w:t xml:space="preserve"> «Все вместе» </w:t>
      </w:r>
    </w:p>
    <w:p w:rsidR="0078772A" w:rsidRDefault="00000000">
      <w:pPr>
        <w:spacing w:after="250" w:line="239" w:lineRule="auto"/>
        <w:ind w:right="6984" w:firstLine="0"/>
        <w:jc w:val="left"/>
      </w:pPr>
      <w:r>
        <w:rPr>
          <w:b/>
        </w:rPr>
        <w:t xml:space="preserve">                                                     </w:t>
      </w:r>
      <w:r>
        <w:t xml:space="preserve">  </w:t>
      </w:r>
    </w:p>
    <w:p w:rsidR="0078772A" w:rsidRDefault="00000000">
      <w:pPr>
        <w:spacing w:after="0" w:line="425" w:lineRule="auto"/>
        <w:ind w:left="4994" w:right="5702" w:firstLine="0"/>
        <w:jc w:val="left"/>
      </w:pPr>
      <w:r>
        <w:t xml:space="preserve">         </w:t>
      </w:r>
    </w:p>
    <w:p w:rsidR="0078772A" w:rsidRDefault="00000000">
      <w:pPr>
        <w:spacing w:after="0" w:line="259" w:lineRule="auto"/>
        <w:ind w:right="708" w:firstLine="0"/>
        <w:jc w:val="center"/>
      </w:pPr>
      <w:r>
        <w:t xml:space="preserve"> </w:t>
      </w:r>
    </w:p>
    <w:p w:rsidR="0078772A" w:rsidRDefault="00000000">
      <w:pPr>
        <w:spacing w:after="0" w:line="259" w:lineRule="auto"/>
        <w:ind w:right="708" w:firstLine="0"/>
        <w:jc w:val="center"/>
      </w:pPr>
      <w:r>
        <w:t xml:space="preserve"> </w:t>
      </w:r>
    </w:p>
    <w:p w:rsidR="0078772A" w:rsidRDefault="00000000">
      <w:pPr>
        <w:spacing w:after="0" w:line="259" w:lineRule="auto"/>
        <w:ind w:right="708" w:firstLine="0"/>
        <w:jc w:val="center"/>
      </w:pPr>
      <w:r>
        <w:t xml:space="preserve"> </w:t>
      </w:r>
    </w:p>
    <w:p w:rsidR="0078772A" w:rsidRDefault="00000000">
      <w:pPr>
        <w:spacing w:after="26" w:line="259" w:lineRule="auto"/>
        <w:ind w:right="708" w:firstLine="0"/>
        <w:jc w:val="center"/>
      </w:pPr>
      <w:r>
        <w:t xml:space="preserve"> </w:t>
      </w:r>
    </w:p>
    <w:p w:rsidR="0078772A" w:rsidRDefault="00000000">
      <w:pPr>
        <w:spacing w:after="3" w:line="259" w:lineRule="auto"/>
        <w:ind w:left="10" w:right="781" w:hanging="10"/>
        <w:jc w:val="center"/>
      </w:pPr>
      <w:r>
        <w:t xml:space="preserve">г.  Махачкала </w:t>
      </w:r>
    </w:p>
    <w:p w:rsidR="0078772A" w:rsidRDefault="00000000">
      <w:pPr>
        <w:spacing w:after="3" w:line="259" w:lineRule="auto"/>
        <w:ind w:left="10" w:right="776" w:hanging="10"/>
        <w:jc w:val="center"/>
      </w:pPr>
      <w:r>
        <w:t xml:space="preserve"> 2025 год </w:t>
      </w:r>
    </w:p>
    <w:p w:rsidR="0078772A" w:rsidRDefault="00000000">
      <w:pPr>
        <w:pStyle w:val="2"/>
        <w:ind w:left="75" w:right="487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Общие  положения </w:t>
      </w:r>
    </w:p>
    <w:p w:rsidR="0078772A" w:rsidRDefault="00000000">
      <w:pPr>
        <w:spacing w:after="29" w:line="259" w:lineRule="auto"/>
        <w:ind w:left="720" w:right="0" w:firstLine="0"/>
        <w:jc w:val="left"/>
      </w:pPr>
      <w:r>
        <w:t xml:space="preserve"> </w:t>
      </w:r>
    </w:p>
    <w:p w:rsidR="0078772A" w:rsidRDefault="00000000">
      <w:pPr>
        <w:ind w:left="-15" w:right="775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Дагестанский региональный социальный фонд «Все вместе» (далее – ФОНД) является не имеющей членства некоммерческой организацией, созданной в организационно-правовой форме фонда на основании постановления Правительства Республики Дагестан от 30 марта 2022 года № 61 «О создании Дагестанского регионального социального фонда «Все вместе», для реализации целей, указанных в настоящем уставе. </w:t>
      </w:r>
    </w:p>
    <w:p w:rsidR="0078772A" w:rsidRDefault="00000000">
      <w:pPr>
        <w:ind w:left="-15" w:right="775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Учредителем Фонда является Правительство Республики Дагестан далее – Учредитель). Функции и полномочия учредителя в отношении Фонда осуществляет Министерство труда и социального развития Республики Дагестан. </w:t>
      </w:r>
    </w:p>
    <w:p w:rsidR="0078772A" w:rsidRDefault="00000000">
      <w:pPr>
        <w:spacing w:after="3" w:line="259" w:lineRule="auto"/>
        <w:ind w:left="10" w:right="775" w:hanging="10"/>
        <w:jc w:val="right"/>
      </w:pPr>
      <w:r>
        <w:lastRenderedPageBreak/>
        <w:t>1.3.</w:t>
      </w:r>
      <w:r>
        <w:rPr>
          <w:rFonts w:ascii="Arial" w:eastAsia="Arial" w:hAnsi="Arial" w:cs="Arial"/>
        </w:rPr>
        <w:t xml:space="preserve"> </w:t>
      </w:r>
      <w:r>
        <w:t xml:space="preserve">Фонд осуществляет свою деятельность в соответствии с Конституцией </w:t>
      </w:r>
    </w:p>
    <w:p w:rsidR="0078772A" w:rsidRDefault="00000000">
      <w:pPr>
        <w:ind w:left="-15" w:right="775" w:firstLine="0"/>
      </w:pPr>
      <w:r>
        <w:t xml:space="preserve">Российской Федерации, Гражданским кодексом Российской Федерации, Федеральными законами от 12.01.1996 N 7-ФЗ «О некоммерческих организациях», от 11.08.1995 № 135-ФЗ «О благотворительной деятельности и благотворительных организациях». </w:t>
      </w:r>
    </w:p>
    <w:p w:rsidR="0078772A" w:rsidRDefault="00000000">
      <w:pPr>
        <w:ind w:right="775"/>
        <w:jc w:val="left"/>
      </w:pPr>
      <w:r>
        <w:t>1.4.</w:t>
      </w:r>
      <w:r>
        <w:rPr>
          <w:rFonts w:ascii="Arial" w:eastAsia="Arial" w:hAnsi="Arial" w:cs="Arial"/>
        </w:rPr>
        <w:t xml:space="preserve"> </w:t>
      </w:r>
      <w:r>
        <w:t xml:space="preserve">Полное наименование Фонда на русском языке: Дагестанский региональный социальный фонд «Все вместе». Сокращенное наименование Фонда на русском языке: ДРСФ «Все вместе». </w:t>
      </w:r>
    </w:p>
    <w:p w:rsidR="0078772A" w:rsidRDefault="00000000">
      <w:pPr>
        <w:ind w:left="-15" w:right="775"/>
      </w:pPr>
      <w:r>
        <w:t xml:space="preserve">Полное наименование Фонда на английском языке: Dagestan Regional Social Fund «All Together». </w:t>
      </w:r>
    </w:p>
    <w:p w:rsidR="0078772A" w:rsidRDefault="00000000">
      <w:pPr>
        <w:spacing w:after="3" w:line="259" w:lineRule="auto"/>
        <w:ind w:left="10" w:right="775" w:hanging="10"/>
        <w:jc w:val="right"/>
      </w:pPr>
      <w:r>
        <w:t xml:space="preserve">Сокращенное наименование Фонда на английском языке: DRSF «All </w:t>
      </w:r>
    </w:p>
    <w:p w:rsidR="0078772A" w:rsidRDefault="00000000">
      <w:pPr>
        <w:ind w:left="-15" w:right="775" w:firstLine="0"/>
      </w:pPr>
      <w:r>
        <w:t xml:space="preserve">Together». </w:t>
      </w:r>
    </w:p>
    <w:p w:rsidR="0078772A" w:rsidRDefault="00000000">
      <w:pPr>
        <w:ind w:left="850" w:right="775" w:firstLine="0"/>
      </w:pPr>
      <w:r>
        <w:t>1.5.</w:t>
      </w:r>
      <w:r>
        <w:rPr>
          <w:rFonts w:ascii="Arial" w:eastAsia="Arial" w:hAnsi="Arial" w:cs="Arial"/>
        </w:rPr>
        <w:t xml:space="preserve"> </w:t>
      </w:r>
      <w:r>
        <w:t xml:space="preserve"> Место нахождения Фонда город Махачкала. </w:t>
      </w:r>
    </w:p>
    <w:p w:rsidR="0078772A" w:rsidRDefault="00000000">
      <w:pPr>
        <w:ind w:left="-15" w:right="775"/>
      </w:pPr>
      <w:r>
        <w:t>1.6.</w:t>
      </w:r>
      <w:r>
        <w:rPr>
          <w:rFonts w:ascii="Arial" w:eastAsia="Arial" w:hAnsi="Arial" w:cs="Arial"/>
        </w:rPr>
        <w:t xml:space="preserve"> </w:t>
      </w:r>
      <w:r>
        <w:t xml:space="preserve"> Фонд считается созданным как юридическое лицо с момента его государственной регистрации в установленном законодательством порядке. </w:t>
      </w:r>
    </w:p>
    <w:p w:rsidR="0078772A" w:rsidRDefault="00000000">
      <w:pPr>
        <w:ind w:left="850" w:right="775" w:firstLine="0"/>
      </w:pPr>
      <w:r>
        <w:t>1.7.</w:t>
      </w:r>
      <w:r>
        <w:rPr>
          <w:rFonts w:ascii="Arial" w:eastAsia="Arial" w:hAnsi="Arial" w:cs="Arial"/>
        </w:rPr>
        <w:t xml:space="preserve"> </w:t>
      </w:r>
      <w:r>
        <w:t xml:space="preserve"> Фонд создается без ограничения срока. </w:t>
      </w:r>
    </w:p>
    <w:p w:rsidR="0078772A" w:rsidRDefault="00000000">
      <w:pPr>
        <w:ind w:left="-15" w:right="775"/>
      </w:pPr>
      <w:r>
        <w:t>1.8.</w:t>
      </w:r>
      <w:r>
        <w:rPr>
          <w:rFonts w:ascii="Arial" w:eastAsia="Arial" w:hAnsi="Arial" w:cs="Arial"/>
        </w:rPr>
        <w:t xml:space="preserve"> </w:t>
      </w:r>
      <w:r>
        <w:t xml:space="preserve"> Фонд вправе в установленном порядке открывать расчетные, текущие и другие банковские счета в рублях и иностранной валюте на территории Российской Федерации и за ее пределами. </w:t>
      </w:r>
    </w:p>
    <w:p w:rsidR="0078772A" w:rsidRDefault="00000000">
      <w:pPr>
        <w:ind w:left="-15" w:right="775"/>
      </w:pPr>
      <w:r>
        <w:t>1.9.</w:t>
      </w:r>
      <w:r>
        <w:rPr>
          <w:rFonts w:ascii="Arial" w:eastAsia="Arial" w:hAnsi="Arial" w:cs="Arial"/>
        </w:rPr>
        <w:t xml:space="preserve"> </w:t>
      </w:r>
      <w:r>
        <w:t xml:space="preserve"> Фонд может быть истцом и ответчиком в судах общей юрисдикции, арбитражных и третейских судах, от своего имени приобретать, имущественные и неимущественные права в соответствии с целями деятельности Фонда, предусмотренными Уставом Фонда, и нести связанные с этой деятельностью обязанности. </w:t>
      </w:r>
    </w:p>
    <w:p w:rsidR="0078772A" w:rsidRDefault="00000000">
      <w:pPr>
        <w:ind w:left="-15" w:right="775"/>
      </w:pPr>
      <w:r>
        <w:t xml:space="preserve">1.10. Фонд вправе для осуществления своей уставной деятельности, быть учредителем иных юридических лиц в любой организационно-правовой форме, в том числе создавая для осуществления предпринимательской деятельности коммерческие или некоммерческие организации, или участвуя в них. </w:t>
      </w:r>
    </w:p>
    <w:p w:rsidR="0078772A" w:rsidRDefault="00000000">
      <w:pPr>
        <w:ind w:left="-15" w:right="775"/>
      </w:pPr>
      <w:r>
        <w:t xml:space="preserve">1.11. Фонд имеет круглую печать с полным наименованием Фонда на русском языке, штампы и бланки со своим наименованием. </w:t>
      </w:r>
    </w:p>
    <w:p w:rsidR="0078772A" w:rsidRDefault="00000000">
      <w:pPr>
        <w:ind w:left="-15" w:right="775"/>
      </w:pPr>
      <w:r>
        <w:t xml:space="preserve">1.12. Требования Устава Фонда обязательны для исполнения всеми органами Фонда и его Учредителем. </w:t>
      </w:r>
    </w:p>
    <w:p w:rsidR="0078772A" w:rsidRDefault="00000000">
      <w:pPr>
        <w:ind w:right="775"/>
        <w:jc w:val="left"/>
      </w:pPr>
      <w:r>
        <w:t xml:space="preserve">1.13. Фонд не отвечает по обязательствам своего Учредителя. Учредитель не отвечает по обязательствам Фонда. Фонд не отвечает по обязательствам государства и органов государственной власти, а государство и органы государственной власти не отвечают по обязательствам Фонда. </w:t>
      </w:r>
    </w:p>
    <w:p w:rsidR="0078772A" w:rsidRDefault="00000000">
      <w:pPr>
        <w:ind w:left="-15" w:right="775"/>
      </w:pPr>
      <w:r>
        <w:t xml:space="preserve">1.14. Фонд отвечает по своим обязательствам тем своим имуществом, на которое по законодательству Российской Федерации может быть обращено взыскание. </w:t>
      </w:r>
    </w:p>
    <w:p w:rsidR="0078772A" w:rsidRDefault="00000000">
      <w:pPr>
        <w:spacing w:after="36" w:line="259" w:lineRule="auto"/>
        <w:ind w:left="850" w:right="0" w:firstLine="0"/>
        <w:jc w:val="left"/>
      </w:pPr>
      <w:r>
        <w:t xml:space="preserve">                           </w:t>
      </w:r>
    </w:p>
    <w:p w:rsidR="0078772A" w:rsidRDefault="00000000">
      <w:pPr>
        <w:pStyle w:val="2"/>
        <w:ind w:left="75" w:right="490"/>
      </w:pPr>
      <w:r>
        <w:lastRenderedPageBreak/>
        <w:t>2.</w:t>
      </w:r>
      <w:r>
        <w:rPr>
          <w:rFonts w:ascii="Arial" w:eastAsia="Arial" w:hAnsi="Arial" w:cs="Arial"/>
        </w:rPr>
        <w:t xml:space="preserve"> </w:t>
      </w:r>
      <w:r>
        <w:t xml:space="preserve">Цели, предмет и виды деятельности </w:t>
      </w:r>
    </w:p>
    <w:p w:rsidR="0078772A" w:rsidRDefault="00000000">
      <w:pPr>
        <w:spacing w:after="25" w:line="259" w:lineRule="auto"/>
        <w:ind w:left="720" w:right="0" w:firstLine="0"/>
        <w:jc w:val="left"/>
      </w:pPr>
      <w:r>
        <w:t xml:space="preserve"> </w:t>
      </w:r>
    </w:p>
    <w:p w:rsidR="0078772A" w:rsidRDefault="00000000">
      <w:pPr>
        <w:ind w:left="850" w:right="775" w:firstLine="0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Целями деятельности Фонда являются:  </w:t>
      </w:r>
    </w:p>
    <w:p w:rsidR="0078772A" w:rsidRDefault="00000000">
      <w:pPr>
        <w:numPr>
          <w:ilvl w:val="0"/>
          <w:numId w:val="1"/>
        </w:numPr>
        <w:ind w:right="775"/>
      </w:pPr>
      <w:r>
        <w:t xml:space="preserve">оказание помощи лицам, находящимся в трудной жизненной ситуации,  </w:t>
      </w:r>
    </w:p>
    <w:p w:rsidR="0078772A" w:rsidRDefault="00000000">
      <w:pPr>
        <w:numPr>
          <w:ilvl w:val="0"/>
          <w:numId w:val="1"/>
        </w:numPr>
        <w:ind w:right="775"/>
      </w:pPr>
      <w:r>
        <w:t xml:space="preserve">оказание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переселенцам, а также содействие их профессиональному обучению, переобучению и трудоустройству;  </w:t>
      </w:r>
    </w:p>
    <w:p w:rsidR="0078772A" w:rsidRDefault="00000000">
      <w:pPr>
        <w:numPr>
          <w:ilvl w:val="0"/>
          <w:numId w:val="1"/>
        </w:numPr>
        <w:ind w:right="775"/>
      </w:pPr>
      <w:r>
        <w:t xml:space="preserve">оказание мер социальной поддержки, в том числе материальной помощи, предусмотренных нормативно-правовыми актами РД, военнослужащим министерства обороны РФ, мобилизованным и добровольцам, гражданам РФ и иностранных государств, заключившим контракт с министерством обороны РФ, проходившим службу в зоне специальной военной операции, и членам их семей; </w:t>
      </w:r>
    </w:p>
    <w:p w:rsidR="0078772A" w:rsidRDefault="00000000">
      <w:pPr>
        <w:numPr>
          <w:ilvl w:val="0"/>
          <w:numId w:val="1"/>
        </w:numPr>
        <w:ind w:right="775"/>
      </w:pPr>
      <w:r>
        <w:t xml:space="preserve">оказание содействия лицам и организациям, заинтересованным принять участие в благотворительных проектах; </w:t>
      </w:r>
    </w:p>
    <w:p w:rsidR="0078772A" w:rsidRDefault="00000000">
      <w:pPr>
        <w:numPr>
          <w:ilvl w:val="0"/>
          <w:numId w:val="1"/>
        </w:numPr>
        <w:ind w:right="775"/>
      </w:pPr>
      <w:r>
        <w:t xml:space="preserve">содействие добровольческой (волонтерской деятельности); </w:t>
      </w:r>
    </w:p>
    <w:p w:rsidR="0078772A" w:rsidRDefault="00000000">
      <w:pPr>
        <w:numPr>
          <w:ilvl w:val="0"/>
          <w:numId w:val="1"/>
        </w:numPr>
        <w:ind w:right="775"/>
      </w:pPr>
      <w:r>
        <w:t xml:space="preserve">благотворительная деятельность; </w:t>
      </w:r>
    </w:p>
    <w:p w:rsidR="0078772A" w:rsidRDefault="00000000">
      <w:pPr>
        <w:numPr>
          <w:ilvl w:val="0"/>
          <w:numId w:val="1"/>
        </w:numPr>
        <w:ind w:right="775"/>
      </w:pPr>
      <w:r>
        <w:t xml:space="preserve">военно-патриотическое воспитание молодежи. </w:t>
      </w:r>
    </w:p>
    <w:p w:rsidR="0078772A" w:rsidRDefault="00000000">
      <w:pPr>
        <w:ind w:right="775"/>
        <w:jc w:val="left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Предметом </w:t>
      </w:r>
      <w:r>
        <w:tab/>
        <w:t xml:space="preserve">деятельности </w:t>
      </w:r>
      <w:r>
        <w:tab/>
        <w:t xml:space="preserve">Фонда </w:t>
      </w:r>
      <w:r>
        <w:tab/>
        <w:t xml:space="preserve">является </w:t>
      </w:r>
      <w:r>
        <w:tab/>
        <w:t xml:space="preserve">осуществление </w:t>
      </w:r>
      <w:r>
        <w:tab/>
        <w:t xml:space="preserve">в соответствии </w:t>
      </w:r>
      <w:r>
        <w:tab/>
        <w:t xml:space="preserve">с </w:t>
      </w:r>
      <w:r>
        <w:tab/>
        <w:t xml:space="preserve">действующим </w:t>
      </w:r>
      <w:r>
        <w:tab/>
        <w:t xml:space="preserve">законодательством </w:t>
      </w:r>
      <w:r>
        <w:tab/>
        <w:t xml:space="preserve">РФ </w:t>
      </w:r>
      <w:r>
        <w:tab/>
        <w:t xml:space="preserve">следующих </w:t>
      </w:r>
      <w:r>
        <w:tab/>
        <w:t xml:space="preserve">видов деятельности, направленных на достижение цели, ради которой создан Фонд: </w:t>
      </w:r>
    </w:p>
    <w:p w:rsidR="0078772A" w:rsidRDefault="00000000">
      <w:pPr>
        <w:numPr>
          <w:ilvl w:val="0"/>
          <w:numId w:val="1"/>
        </w:numPr>
        <w:ind w:right="775"/>
      </w:pPr>
      <w:r>
        <w:t xml:space="preserve">разработка и реализация благотворительных программ в соответствии с уставными целями Фонда; </w:t>
      </w:r>
    </w:p>
    <w:p w:rsidR="0078772A" w:rsidRDefault="00000000">
      <w:pPr>
        <w:numPr>
          <w:ilvl w:val="0"/>
          <w:numId w:val="1"/>
        </w:numPr>
        <w:ind w:right="775"/>
      </w:pPr>
      <w:r>
        <w:t xml:space="preserve">оказание информационных, консультационных и юридических услуг лицам, находящимся в трудной жизненной ситуации; </w:t>
      </w:r>
    </w:p>
    <w:p w:rsidR="0078772A" w:rsidRDefault="00000000">
      <w:pPr>
        <w:numPr>
          <w:ilvl w:val="0"/>
          <w:numId w:val="1"/>
        </w:numPr>
        <w:ind w:right="775"/>
      </w:pPr>
      <w:r>
        <w:t xml:space="preserve">организация конференций, форумов и иных публичных мероприятий по тематике оказание социальной помощи лицам, находящимся в трудной жизненной ситуации; </w:t>
      </w:r>
    </w:p>
    <w:p w:rsidR="0078772A" w:rsidRDefault="00000000">
      <w:pPr>
        <w:numPr>
          <w:ilvl w:val="0"/>
          <w:numId w:val="1"/>
        </w:numPr>
        <w:ind w:right="775"/>
      </w:pPr>
      <w:r>
        <w:t xml:space="preserve">продвижение информации о деятельности Фонда в СМИ и информационно-телекоммуникационной сети «Интернет», в том числе продвижение аккаунтов Фонда в социальных сетях и в информационно-телекоммуникационной сети «Интернет»; </w:t>
      </w:r>
    </w:p>
    <w:p w:rsidR="0078772A" w:rsidRDefault="00000000">
      <w:pPr>
        <w:numPr>
          <w:ilvl w:val="0"/>
          <w:numId w:val="1"/>
        </w:numPr>
        <w:ind w:right="775"/>
      </w:pPr>
      <w:r>
        <w:t xml:space="preserve">издательская деятельность, увековечивание памяти героев и военных деятелей; </w:t>
      </w:r>
    </w:p>
    <w:p w:rsidR="0078772A" w:rsidRDefault="00000000">
      <w:pPr>
        <w:numPr>
          <w:ilvl w:val="0"/>
          <w:numId w:val="1"/>
        </w:numPr>
        <w:ind w:right="775"/>
      </w:pPr>
      <w:r>
        <w:t xml:space="preserve">формирование имущества Фонда на основе добровольных взносов, и иных не запрещенных законом поступлений, для достижения уставных целей. </w:t>
      </w:r>
    </w:p>
    <w:p w:rsidR="0078772A" w:rsidRDefault="00000000">
      <w:pPr>
        <w:numPr>
          <w:ilvl w:val="1"/>
          <w:numId w:val="3"/>
        </w:numPr>
        <w:ind w:right="775"/>
      </w:pPr>
      <w:r>
        <w:t xml:space="preserve">Для осуществления уставных целей Фонд в соответствии с законодательством взаимодействует по вопросам своей деятельности с </w:t>
      </w:r>
      <w:r>
        <w:lastRenderedPageBreak/>
        <w:t xml:space="preserve">заинтересованными органами государственной власти и органами местного самоуправления, иными органами и организациями. </w:t>
      </w:r>
    </w:p>
    <w:p w:rsidR="0078772A" w:rsidRDefault="00000000">
      <w:pPr>
        <w:numPr>
          <w:ilvl w:val="1"/>
          <w:numId w:val="3"/>
        </w:numPr>
        <w:ind w:right="775"/>
      </w:pPr>
      <w:r>
        <w:t xml:space="preserve">Фонд вправе осуществлять предпринимательскую деятельность, соответствующую уставным целям и необходимую для достижения общественно полезных целей, ради которых создан Фонд. </w:t>
      </w:r>
    </w:p>
    <w:p w:rsidR="0078772A" w:rsidRDefault="00000000">
      <w:pPr>
        <w:numPr>
          <w:ilvl w:val="1"/>
          <w:numId w:val="3"/>
        </w:numPr>
        <w:ind w:right="775"/>
      </w:pPr>
      <w:r>
        <w:t xml:space="preserve">В целях реализации уставных целей Фонд вправе создавать хозяйственные общества или участвовать в них, а также приобретать имущество, предназначенное для ведения предпринимательской деятельности и обеспечения деятельности Фонда. </w:t>
      </w:r>
    </w:p>
    <w:p w:rsidR="0078772A" w:rsidRDefault="00000000">
      <w:pPr>
        <w:numPr>
          <w:ilvl w:val="1"/>
          <w:numId w:val="3"/>
        </w:numPr>
        <w:ind w:right="775"/>
      </w:pPr>
      <w:r>
        <w:t xml:space="preserve">Фонд может заниматься отдельными видами деятельности, предусмотренными действующим законодательством, только на основании специального разрешения (лицензии), членства в саморегулируемой организации или выданного саморегулируемой организацией свидетельства о допуске к определенному виду работ. </w:t>
      </w:r>
    </w:p>
    <w:p w:rsidR="0078772A" w:rsidRDefault="00000000">
      <w:pPr>
        <w:numPr>
          <w:ilvl w:val="1"/>
          <w:numId w:val="3"/>
        </w:numPr>
        <w:ind w:right="775"/>
      </w:pPr>
      <w:r>
        <w:t xml:space="preserve">Фонд может осуществлять приносящую доход деятельность лишь постольку, поскольку это служит достижению целей, ради которых она создана и соответствует указанным целям. Фонд ведет учет доходов и расходов по приносящей доход деятельности. </w:t>
      </w:r>
    </w:p>
    <w:p w:rsidR="0078772A" w:rsidRDefault="00000000">
      <w:pPr>
        <w:numPr>
          <w:ilvl w:val="1"/>
          <w:numId w:val="3"/>
        </w:numPr>
        <w:ind w:right="775"/>
      </w:pPr>
      <w:r>
        <w:t xml:space="preserve">Доходы, полученные от приносящей доход деятельности, направляются на установленные цели Фонда, для которых она создана, а также на поощрение сотрудников Фонда. </w:t>
      </w:r>
    </w:p>
    <w:p w:rsidR="0078772A" w:rsidRDefault="00000000">
      <w:pPr>
        <w:numPr>
          <w:ilvl w:val="1"/>
          <w:numId w:val="3"/>
        </w:numPr>
        <w:ind w:right="775"/>
      </w:pPr>
      <w:r>
        <w:t xml:space="preserve">В интересах достижения своих целей Фонд в соответствии с законодательством Российской Федерации может создавать другие коммерческие и некоммерческие организации (создавать филиалы и открывать представительства на территории Российской Федерации) и участвовать в других организациях, в том числе быть членом некоммерческих партнерств, ассоциаций (вступать в организации и союзы). </w:t>
      </w:r>
    </w:p>
    <w:p w:rsidR="0078772A" w:rsidRDefault="00000000">
      <w:pPr>
        <w:numPr>
          <w:ilvl w:val="1"/>
          <w:numId w:val="3"/>
        </w:numPr>
        <w:ind w:right="775"/>
      </w:pPr>
      <w:r>
        <w:t xml:space="preserve">Вмешательство в хозяйственную и иную деятельность Фонда со стороны государственных и иных организаций не допускается, если оно не обусловлено их правом на осуществление контроля за деятельностью Фонда. </w:t>
      </w:r>
    </w:p>
    <w:p w:rsidR="0078772A" w:rsidRDefault="00000000">
      <w:pPr>
        <w:spacing w:after="38" w:line="259" w:lineRule="auto"/>
        <w:ind w:left="850" w:right="0" w:firstLine="0"/>
        <w:jc w:val="left"/>
      </w:pPr>
      <w:r>
        <w:t xml:space="preserve"> </w:t>
      </w:r>
    </w:p>
    <w:p w:rsidR="0078772A" w:rsidRDefault="00000000">
      <w:pPr>
        <w:spacing w:after="0" w:line="271" w:lineRule="auto"/>
        <w:ind w:left="1834" w:right="0" w:hanging="10"/>
        <w:jc w:val="lef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Порядок приема и выхода из состава учредителей </w:t>
      </w:r>
    </w:p>
    <w:p w:rsidR="0078772A" w:rsidRDefault="00000000">
      <w:pPr>
        <w:spacing w:after="24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78772A" w:rsidRDefault="00000000">
      <w:pPr>
        <w:numPr>
          <w:ilvl w:val="1"/>
          <w:numId w:val="2"/>
        </w:numPr>
        <w:ind w:right="775"/>
      </w:pPr>
      <w:r>
        <w:t xml:space="preserve">Учредителями Фонда могут быть также юридические лица, выразившие поддержку целям и задачам Фонда и (или) его конкретным мероприятиям. </w:t>
      </w:r>
    </w:p>
    <w:p w:rsidR="0078772A" w:rsidRDefault="00000000">
      <w:pPr>
        <w:numPr>
          <w:ilvl w:val="1"/>
          <w:numId w:val="2"/>
        </w:numPr>
        <w:ind w:right="775"/>
      </w:pPr>
      <w:r>
        <w:t xml:space="preserve">Прием нового учредителя в Фонд происходит на основании личного заявления для физических лиц, либо заявления и решения соответствующего органа для юридических лиц. Решение о приеме в состав учредителей Фонда принимает Учредитель Фонда в течение 10 дней с </w:t>
      </w:r>
      <w:r>
        <w:lastRenderedPageBreak/>
        <w:t xml:space="preserve">момента поступления заявления. Решение Учредителя должно быть принято единолично. </w:t>
      </w:r>
    </w:p>
    <w:p w:rsidR="0078772A" w:rsidRDefault="00000000">
      <w:pPr>
        <w:numPr>
          <w:ilvl w:val="1"/>
          <w:numId w:val="2"/>
        </w:numPr>
        <w:ind w:right="775"/>
      </w:pPr>
      <w:r>
        <w:t xml:space="preserve">Учредитель Фонда вправе выйти по своему усмотрению из состава учредителей в любое время без согласия остальных учредителей, направив в соответствии с Федеральным законом от 08 августа 2001 г. № 129-ФЗ «О государственной регистрации юридических лиц и индивидуальных предпринимателей» сведения о своем выходе в регистрирующий орган. В случае выхода из состава учредителей последнего либо единственного учредителя он обязан до направления сведений о своем выходе передать свои права учредителя другому лицу в соответствии с законодательством Российской Федерации и настоящим Уставом. </w:t>
      </w:r>
    </w:p>
    <w:p w:rsidR="0078772A" w:rsidRDefault="00000000">
      <w:pPr>
        <w:numPr>
          <w:ilvl w:val="1"/>
          <w:numId w:val="2"/>
        </w:numPr>
        <w:ind w:right="775"/>
      </w:pPr>
      <w:r>
        <w:t xml:space="preserve">Информация о новых учредителях, а также о выходе прежних учредителей из Фонда подлежит внесению в Единый государственный реестр юридических лиц в установленном законом порядке. </w:t>
      </w:r>
    </w:p>
    <w:p w:rsidR="0078772A" w:rsidRDefault="00000000">
      <w:pPr>
        <w:numPr>
          <w:ilvl w:val="1"/>
          <w:numId w:val="2"/>
        </w:numPr>
        <w:ind w:right="775"/>
      </w:pPr>
      <w:r>
        <w:t xml:space="preserve">Учредитель формирует первоначальный состав высшего органа управления Фондом. </w:t>
      </w:r>
    </w:p>
    <w:p w:rsidR="0078772A" w:rsidRDefault="00000000">
      <w:pPr>
        <w:numPr>
          <w:ilvl w:val="1"/>
          <w:numId w:val="2"/>
        </w:numPr>
        <w:ind w:right="775"/>
      </w:pPr>
      <w:r>
        <w:t xml:space="preserve">Учредитель утверждает первоначальную редакцию устава Фонда. </w:t>
      </w:r>
    </w:p>
    <w:p w:rsidR="0078772A" w:rsidRDefault="00000000">
      <w:pPr>
        <w:numPr>
          <w:ilvl w:val="1"/>
          <w:numId w:val="2"/>
        </w:numPr>
        <w:ind w:right="775"/>
      </w:pPr>
      <w:r>
        <w:t xml:space="preserve">Учредитель Фонда может пользоваться его услугами только на равных условиях с другими лицами. </w:t>
      </w:r>
    </w:p>
    <w:p w:rsidR="0078772A" w:rsidRDefault="00000000">
      <w:pPr>
        <w:spacing w:after="37" w:line="259" w:lineRule="auto"/>
        <w:ind w:left="850" w:right="0" w:firstLine="0"/>
        <w:jc w:val="left"/>
      </w:pPr>
      <w:r>
        <w:t xml:space="preserve"> </w:t>
      </w:r>
    </w:p>
    <w:p w:rsidR="0078772A" w:rsidRDefault="00000000">
      <w:pPr>
        <w:pStyle w:val="2"/>
        <w:tabs>
          <w:tab w:val="center" w:pos="3149"/>
          <w:tab w:val="center" w:pos="5699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Структура и управление фондом </w:t>
      </w:r>
    </w:p>
    <w:p w:rsidR="0078772A" w:rsidRDefault="00000000">
      <w:pPr>
        <w:spacing w:after="26" w:line="259" w:lineRule="auto"/>
        <w:ind w:left="850" w:right="0" w:firstLine="0"/>
        <w:jc w:val="left"/>
      </w:pPr>
      <w:r>
        <w:t xml:space="preserve"> </w:t>
      </w:r>
    </w:p>
    <w:p w:rsidR="0078772A" w:rsidRDefault="00000000">
      <w:pPr>
        <w:ind w:left="850" w:right="775" w:firstLine="0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Органами управления Фонда являются: </w:t>
      </w:r>
    </w:p>
    <w:p w:rsidR="0078772A" w:rsidRDefault="00000000">
      <w:pPr>
        <w:ind w:left="850" w:right="775" w:firstLine="0"/>
      </w:pPr>
      <w:r>
        <w:t>4.1.1.</w:t>
      </w:r>
      <w:r>
        <w:rPr>
          <w:rFonts w:ascii="Arial" w:eastAsia="Arial" w:hAnsi="Arial" w:cs="Arial"/>
        </w:rPr>
        <w:t xml:space="preserve"> </w:t>
      </w:r>
      <w:r>
        <w:t>Высший коллегиальный орган Фонда – Общее собрание Фонда; 4.1.2.</w:t>
      </w:r>
      <w:r>
        <w:rPr>
          <w:rFonts w:ascii="Arial" w:eastAsia="Arial" w:hAnsi="Arial" w:cs="Arial"/>
        </w:rPr>
        <w:t xml:space="preserve"> </w:t>
      </w:r>
      <w:r>
        <w:t xml:space="preserve">Единоличный исполнительный орган – Директор Фонда; </w:t>
      </w:r>
    </w:p>
    <w:p w:rsidR="0078772A" w:rsidRDefault="00000000">
      <w:pPr>
        <w:tabs>
          <w:tab w:val="center" w:pos="1166"/>
          <w:tab w:val="center" w:pos="5117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4.1.3.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Надзорный орган – Попечительский совет Фонда. </w:t>
      </w:r>
    </w:p>
    <w:p w:rsidR="0078772A" w:rsidRDefault="00000000">
      <w:pPr>
        <w:ind w:left="-15" w:right="775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Высшим </w:t>
      </w:r>
      <w:r>
        <w:tab/>
        <w:t xml:space="preserve">органом </w:t>
      </w:r>
      <w:r>
        <w:tab/>
        <w:t xml:space="preserve">управления </w:t>
      </w:r>
      <w:r>
        <w:tab/>
        <w:t xml:space="preserve">Фонда </w:t>
      </w:r>
      <w:r>
        <w:tab/>
        <w:t xml:space="preserve">является </w:t>
      </w:r>
      <w:r>
        <w:tab/>
        <w:t xml:space="preserve">ее </w:t>
      </w:r>
      <w:r>
        <w:tab/>
        <w:t xml:space="preserve">высший коллегиальный орган – Общее собрание Фонда. </w:t>
      </w:r>
    </w:p>
    <w:p w:rsidR="0078772A" w:rsidRDefault="00000000">
      <w:pPr>
        <w:ind w:left="-15" w:right="775"/>
      </w:pPr>
      <w:r>
        <w:t>4.2.1.</w:t>
      </w:r>
      <w:r>
        <w:rPr>
          <w:rFonts w:ascii="Arial" w:eastAsia="Arial" w:hAnsi="Arial" w:cs="Arial"/>
        </w:rPr>
        <w:t xml:space="preserve"> </w:t>
      </w:r>
      <w:r>
        <w:t xml:space="preserve">Первоначальный состав Общего собрания Фонда формируется и утверждается Учредителем. </w:t>
      </w:r>
    </w:p>
    <w:p w:rsidR="0078772A" w:rsidRDefault="00000000">
      <w:pPr>
        <w:ind w:left="-15" w:right="775"/>
      </w:pPr>
      <w:r>
        <w:t>4.2.2.</w:t>
      </w:r>
      <w:r>
        <w:rPr>
          <w:rFonts w:ascii="Arial" w:eastAsia="Arial" w:hAnsi="Arial" w:cs="Arial"/>
        </w:rPr>
        <w:t xml:space="preserve"> </w:t>
      </w:r>
      <w:r>
        <w:t xml:space="preserve">Общее собрание Фонда формируется в составе не менее </w:t>
      </w:r>
      <w:r>
        <w:rPr>
          <w:b/>
        </w:rPr>
        <w:t>трех</w:t>
      </w:r>
      <w:r>
        <w:t xml:space="preserve"> членов, одним из которых является Директор Фонда. </w:t>
      </w:r>
    </w:p>
    <w:p w:rsidR="0078772A" w:rsidRDefault="00000000">
      <w:pPr>
        <w:tabs>
          <w:tab w:val="center" w:pos="1166"/>
          <w:tab w:val="center" w:pos="5759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4.2.3.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Срок полномочий членов Общего собрания Фонда </w:t>
      </w:r>
      <w:r>
        <w:rPr>
          <w:b/>
        </w:rPr>
        <w:t>пять</w:t>
      </w:r>
      <w:r>
        <w:t xml:space="preserve"> лет. </w:t>
      </w:r>
    </w:p>
    <w:p w:rsidR="0078772A" w:rsidRDefault="00000000">
      <w:pPr>
        <w:ind w:left="-15" w:right="775"/>
      </w:pPr>
      <w:r>
        <w:t>4.2.4.</w:t>
      </w:r>
      <w:r>
        <w:rPr>
          <w:rFonts w:ascii="Arial" w:eastAsia="Arial" w:hAnsi="Arial" w:cs="Arial"/>
        </w:rPr>
        <w:t xml:space="preserve"> </w:t>
      </w:r>
      <w:r>
        <w:t xml:space="preserve">Решение о назначении членов Общего собрания Фонда или досрочном прекращении их полномочий принимается Общим собранием по представлению Директора. </w:t>
      </w:r>
    </w:p>
    <w:p w:rsidR="0078772A" w:rsidRDefault="00000000">
      <w:pPr>
        <w:ind w:left="-15" w:right="775"/>
      </w:pPr>
      <w:r>
        <w:t>4.2.5.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Заседания Общего собрания Фонда проводятся </w:t>
      </w:r>
      <w:r>
        <w:tab/>
        <w:t xml:space="preserve">по мере необходимости, но не реже </w:t>
      </w:r>
      <w:r>
        <w:rPr>
          <w:b/>
        </w:rPr>
        <w:t>одного</w:t>
      </w:r>
      <w:r>
        <w:t xml:space="preserve"> раза в год. </w:t>
      </w:r>
    </w:p>
    <w:p w:rsidR="0078772A" w:rsidRDefault="00000000">
      <w:pPr>
        <w:ind w:left="-15" w:right="775"/>
      </w:pPr>
      <w:r>
        <w:t>4.2.6.</w:t>
      </w:r>
      <w:r>
        <w:rPr>
          <w:rFonts w:ascii="Arial" w:eastAsia="Arial" w:hAnsi="Arial" w:cs="Arial"/>
        </w:rPr>
        <w:t xml:space="preserve"> </w:t>
      </w:r>
      <w:r>
        <w:t xml:space="preserve">Заседания Общего собрания Фонда, в том числе внеочередные, созываются Директором Фонда по решению любого из органов управления Фонда. </w:t>
      </w:r>
    </w:p>
    <w:p w:rsidR="0078772A" w:rsidRDefault="00000000">
      <w:pPr>
        <w:ind w:left="-15" w:right="775"/>
      </w:pPr>
      <w:r>
        <w:lastRenderedPageBreak/>
        <w:t>4.2.7.</w:t>
      </w:r>
      <w:r>
        <w:rPr>
          <w:rFonts w:ascii="Arial" w:eastAsia="Arial" w:hAnsi="Arial" w:cs="Arial"/>
        </w:rPr>
        <w:t xml:space="preserve"> </w:t>
      </w:r>
      <w:r>
        <w:t xml:space="preserve">Заседание Общего собрания Фонда являются правомочным если на нем присутствует более половины его действующих членов. </w:t>
      </w:r>
    </w:p>
    <w:p w:rsidR="0078772A" w:rsidRDefault="00000000">
      <w:pPr>
        <w:ind w:left="-15" w:right="775"/>
      </w:pPr>
      <w:r>
        <w:t>4.2.8.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К исключительной компетенции Общего собрания Фонда относится решение следующих вопросов: </w:t>
      </w:r>
    </w:p>
    <w:p w:rsidR="0078772A" w:rsidRDefault="00000000">
      <w:pPr>
        <w:numPr>
          <w:ilvl w:val="0"/>
          <w:numId w:val="4"/>
        </w:numPr>
        <w:ind w:left="1699" w:right="775" w:hanging="566"/>
      </w:pPr>
      <w:r>
        <w:t xml:space="preserve">Определение приоритетных направлений деятельности Фонда, принципов формирования и использования его имущества; </w:t>
      </w:r>
    </w:p>
    <w:p w:rsidR="0078772A" w:rsidRDefault="00000000">
      <w:pPr>
        <w:numPr>
          <w:ilvl w:val="0"/>
          <w:numId w:val="4"/>
        </w:numPr>
        <w:ind w:left="1699" w:right="775" w:hanging="566"/>
      </w:pPr>
      <w:r>
        <w:t xml:space="preserve">изменение устава Фонда; </w:t>
      </w:r>
    </w:p>
    <w:p w:rsidR="0078772A" w:rsidRDefault="00000000">
      <w:pPr>
        <w:numPr>
          <w:ilvl w:val="0"/>
          <w:numId w:val="4"/>
        </w:numPr>
        <w:ind w:left="1699" w:right="775" w:hanging="566"/>
      </w:pPr>
      <w:r>
        <w:t xml:space="preserve">избрание Директора Фонда, досрочное прекращение его полномочий, заключение и расторжение трудового договора с ним; </w:t>
      </w:r>
    </w:p>
    <w:p w:rsidR="0078772A" w:rsidRDefault="00000000">
      <w:pPr>
        <w:numPr>
          <w:ilvl w:val="0"/>
          <w:numId w:val="4"/>
        </w:numPr>
        <w:ind w:left="1699" w:right="775" w:hanging="566"/>
      </w:pPr>
      <w:r>
        <w:t xml:space="preserve">утверждение благотворительных программ; </w:t>
      </w:r>
    </w:p>
    <w:p w:rsidR="0078772A" w:rsidRDefault="00000000">
      <w:pPr>
        <w:numPr>
          <w:ilvl w:val="0"/>
          <w:numId w:val="4"/>
        </w:numPr>
        <w:ind w:left="1699" w:right="775" w:hanging="566"/>
      </w:pPr>
      <w:r>
        <w:t xml:space="preserve">утверждение финансового плана, бюджета Фонда и внесение изменений в них; </w:t>
      </w:r>
    </w:p>
    <w:p w:rsidR="0078772A" w:rsidRDefault="00000000">
      <w:pPr>
        <w:numPr>
          <w:ilvl w:val="0"/>
          <w:numId w:val="4"/>
        </w:numPr>
        <w:ind w:left="1699" w:right="775" w:hanging="566"/>
      </w:pPr>
      <w:r>
        <w:t xml:space="preserve">утверждение состава Общего собрания Фонда; </w:t>
      </w:r>
    </w:p>
    <w:p w:rsidR="0078772A" w:rsidRDefault="00000000">
      <w:pPr>
        <w:numPr>
          <w:ilvl w:val="0"/>
          <w:numId w:val="4"/>
        </w:numPr>
        <w:ind w:left="1699" w:right="775" w:hanging="566"/>
      </w:pPr>
      <w:r>
        <w:t xml:space="preserve">утверждение состава Попечительского совета Фонда; </w:t>
      </w:r>
    </w:p>
    <w:p w:rsidR="0078772A" w:rsidRDefault="00000000">
      <w:pPr>
        <w:numPr>
          <w:ilvl w:val="0"/>
          <w:numId w:val="4"/>
        </w:numPr>
        <w:ind w:left="1699" w:right="775" w:hanging="566"/>
      </w:pPr>
      <w:r>
        <w:t xml:space="preserve">принятие решений о создании филиалов и (или) представительств Фонда </w:t>
      </w:r>
    </w:p>
    <w:p w:rsidR="0078772A" w:rsidRDefault="00000000">
      <w:pPr>
        <w:numPr>
          <w:ilvl w:val="0"/>
          <w:numId w:val="4"/>
        </w:numPr>
        <w:ind w:left="1699" w:right="775" w:hanging="566"/>
      </w:pPr>
      <w:r>
        <w:t xml:space="preserve">контроль и организация работы Фонда, контроль за выполнением решений, принятых Советом Фонда; </w:t>
      </w:r>
    </w:p>
    <w:p w:rsidR="0078772A" w:rsidRDefault="00000000">
      <w:pPr>
        <w:numPr>
          <w:ilvl w:val="0"/>
          <w:numId w:val="4"/>
        </w:numPr>
        <w:ind w:left="1699" w:right="775" w:hanging="566"/>
      </w:pPr>
      <w:r>
        <w:t xml:space="preserve">рассмотрение и утверждение сметы расходов Фонда; </w:t>
      </w:r>
    </w:p>
    <w:p w:rsidR="0078772A" w:rsidRDefault="00000000">
      <w:pPr>
        <w:numPr>
          <w:ilvl w:val="0"/>
          <w:numId w:val="4"/>
        </w:numPr>
        <w:ind w:left="1699" w:right="775" w:hanging="566"/>
      </w:pPr>
      <w:r>
        <w:t xml:space="preserve">одобрение совершаемых Фондом сделок в случаях, предусмотренных законом; </w:t>
      </w:r>
    </w:p>
    <w:p w:rsidR="0078772A" w:rsidRDefault="00000000">
      <w:pPr>
        <w:numPr>
          <w:ilvl w:val="0"/>
          <w:numId w:val="4"/>
        </w:numPr>
        <w:ind w:left="1699" w:right="775" w:hanging="566"/>
      </w:pPr>
      <w:r>
        <w:t xml:space="preserve">определение порядка приема в состав учредителей Фонда и исключения из состава ее учредителей; </w:t>
      </w:r>
    </w:p>
    <w:p w:rsidR="0078772A" w:rsidRDefault="00000000">
      <w:pPr>
        <w:numPr>
          <w:ilvl w:val="0"/>
          <w:numId w:val="4"/>
        </w:numPr>
        <w:ind w:left="1699" w:right="775" w:hanging="566"/>
      </w:pPr>
      <w:r>
        <w:t xml:space="preserve">образование других органов Фонда и досрочное прекращение их полномочий; </w:t>
      </w:r>
    </w:p>
    <w:p w:rsidR="0078772A" w:rsidRDefault="00000000">
      <w:pPr>
        <w:numPr>
          <w:ilvl w:val="0"/>
          <w:numId w:val="4"/>
        </w:numPr>
        <w:ind w:left="1699" w:right="775" w:hanging="566"/>
      </w:pPr>
      <w:r>
        <w:t xml:space="preserve">утверждение годовых отчетов и годовой бухгалтерской (финансовой) отчетности Фонда; </w:t>
      </w:r>
    </w:p>
    <w:p w:rsidR="0078772A" w:rsidRDefault="00000000">
      <w:pPr>
        <w:numPr>
          <w:ilvl w:val="0"/>
          <w:numId w:val="4"/>
        </w:numPr>
        <w:ind w:left="1699" w:right="775" w:hanging="566"/>
      </w:pPr>
      <w:r>
        <w:t xml:space="preserve">принятие решений о создании некоммерческой организацией других юридических лиц, об участии некоммерческой организации в других юридических лицах, о создании филиалов и об открытии </w:t>
      </w:r>
    </w:p>
    <w:p w:rsidR="0078772A" w:rsidRDefault="00000000">
      <w:pPr>
        <w:ind w:left="1133" w:right="2815" w:firstLine="566"/>
      </w:pPr>
      <w:r>
        <w:t>представительств некоммерческой организации; 16)</w:t>
      </w:r>
      <w:r>
        <w:rPr>
          <w:rFonts w:ascii="Arial" w:eastAsia="Arial" w:hAnsi="Arial" w:cs="Arial"/>
        </w:rPr>
        <w:t xml:space="preserve"> </w:t>
      </w:r>
      <w:r>
        <w:t xml:space="preserve">Утверждение аудиторской организации. </w:t>
      </w:r>
    </w:p>
    <w:p w:rsidR="0078772A" w:rsidRDefault="00000000">
      <w:pPr>
        <w:numPr>
          <w:ilvl w:val="0"/>
          <w:numId w:val="5"/>
        </w:numPr>
        <w:ind w:left="1699" w:right="775" w:hanging="566"/>
      </w:pPr>
      <w:r>
        <w:t xml:space="preserve">Утверждение организационной структуры и штатного расписания Фонда; </w:t>
      </w:r>
    </w:p>
    <w:p w:rsidR="0078772A" w:rsidRDefault="00000000">
      <w:pPr>
        <w:numPr>
          <w:ilvl w:val="0"/>
          <w:numId w:val="5"/>
        </w:numPr>
        <w:ind w:left="1699" w:right="775" w:hanging="566"/>
      </w:pPr>
      <w:r>
        <w:t xml:space="preserve">Утверждение положений об органах управления Фонда. </w:t>
      </w:r>
    </w:p>
    <w:p w:rsidR="0078772A" w:rsidRDefault="00000000">
      <w:pPr>
        <w:ind w:left="-15" w:right="775"/>
      </w:pPr>
      <w:r>
        <w:t>4.2.9.</w:t>
      </w:r>
      <w:r>
        <w:rPr>
          <w:rFonts w:ascii="Arial" w:eastAsia="Arial" w:hAnsi="Arial" w:cs="Arial"/>
        </w:rPr>
        <w:t xml:space="preserve"> </w:t>
      </w:r>
      <w:r>
        <w:t xml:space="preserve">Решения по вопросам, относящимся в соответствии с п.4 ст. 29 ФЗ №7 от 12.01.1996г. «О некоммерческих организациях» к исключительной компетенции высшего органа управления, принимаются квалифицированным большинством голосов в 2/3 от количества голосующих, остальные вопросы большинством голосов, присутствующих на заседании членов Общего собрания Фонда. </w:t>
      </w:r>
    </w:p>
    <w:p w:rsidR="0078772A" w:rsidRDefault="00000000">
      <w:pPr>
        <w:ind w:left="-15" w:right="775"/>
      </w:pPr>
      <w:r>
        <w:lastRenderedPageBreak/>
        <w:t>4.2.10.</w:t>
      </w:r>
      <w:r>
        <w:rPr>
          <w:rFonts w:ascii="Arial" w:eastAsia="Arial" w:hAnsi="Arial" w:cs="Arial"/>
        </w:rPr>
        <w:t xml:space="preserve"> </w:t>
      </w:r>
      <w:r>
        <w:t xml:space="preserve"> Вопросы, отнесенные к исключительной компетенции Общего собрания, не могут быть переданы им для решения другим органам Фонда, если иное не предусмотрено федеральными законами. </w:t>
      </w:r>
    </w:p>
    <w:p w:rsidR="0078772A" w:rsidRDefault="00000000">
      <w:pPr>
        <w:ind w:left="-15" w:right="775"/>
      </w:pPr>
      <w:r>
        <w:t>4.2.11.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Решения </w:t>
      </w:r>
      <w:r>
        <w:tab/>
        <w:t xml:space="preserve">Общего </w:t>
      </w:r>
      <w:r>
        <w:tab/>
        <w:t xml:space="preserve">собрания </w:t>
      </w:r>
      <w:r>
        <w:tab/>
        <w:t xml:space="preserve">являются </w:t>
      </w:r>
      <w:r>
        <w:tab/>
        <w:t xml:space="preserve">обязательными </w:t>
      </w:r>
      <w:r>
        <w:tab/>
        <w:t xml:space="preserve">для исполнения всеми органами управления и работниками Фонда. </w:t>
      </w:r>
    </w:p>
    <w:p w:rsidR="0078772A" w:rsidRDefault="00000000">
      <w:pPr>
        <w:ind w:left="-15" w:right="775"/>
      </w:pPr>
      <w:r>
        <w:t>4.2.12.</w:t>
      </w:r>
      <w:r>
        <w:rPr>
          <w:rFonts w:ascii="Arial" w:eastAsia="Arial" w:hAnsi="Arial" w:cs="Arial"/>
        </w:rPr>
        <w:t xml:space="preserve"> </w:t>
      </w:r>
      <w:r>
        <w:t xml:space="preserve">Работой Общего собрания руководит Председатель Общего собрания (далее - Председатель), который избирается из числа членов Общего собрания. </w:t>
      </w:r>
    </w:p>
    <w:p w:rsidR="0078772A" w:rsidRDefault="00000000">
      <w:pPr>
        <w:ind w:left="-15" w:right="775"/>
      </w:pPr>
      <w:r>
        <w:t>4.2.13.</w:t>
      </w:r>
      <w:r>
        <w:rPr>
          <w:rFonts w:ascii="Arial" w:eastAsia="Arial" w:hAnsi="Arial" w:cs="Arial"/>
        </w:rPr>
        <w:t xml:space="preserve"> </w:t>
      </w:r>
      <w:r>
        <w:t xml:space="preserve">Решения, принятые на заседании Общего собрания Фонда, оформляются протоколом, который составляется не позднее 2 (двух) дней после проведения заседания и подписывается всеми членами Общего собрания, принимавшими участие в заседании. </w:t>
      </w:r>
    </w:p>
    <w:p w:rsidR="0078772A" w:rsidRDefault="00000000">
      <w:pPr>
        <w:ind w:left="-15" w:right="775"/>
      </w:pPr>
      <w:r>
        <w:t>4.3.</w:t>
      </w:r>
      <w:r>
        <w:rPr>
          <w:rFonts w:ascii="Arial" w:eastAsia="Arial" w:hAnsi="Arial" w:cs="Arial"/>
        </w:rPr>
        <w:t xml:space="preserve"> </w:t>
      </w:r>
      <w:r>
        <w:t xml:space="preserve">Единоличным исполнительным органом управления является Директор Фонда. </w:t>
      </w:r>
    </w:p>
    <w:p w:rsidR="0078772A" w:rsidRDefault="00000000">
      <w:pPr>
        <w:ind w:left="-15" w:right="775"/>
      </w:pPr>
      <w:r>
        <w:t>4.3.1.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Директор </w:t>
      </w:r>
      <w:r>
        <w:tab/>
        <w:t xml:space="preserve">Фонда </w:t>
      </w:r>
      <w:r>
        <w:tab/>
        <w:t xml:space="preserve">осуществляет </w:t>
      </w:r>
      <w:r>
        <w:tab/>
        <w:t xml:space="preserve">текущее </w:t>
      </w:r>
      <w:r>
        <w:tab/>
        <w:t xml:space="preserve">руководство деятельностью Фонда и подотчетен Общему собранию Фонда. </w:t>
      </w:r>
    </w:p>
    <w:p w:rsidR="0078772A" w:rsidRDefault="00000000">
      <w:pPr>
        <w:ind w:left="-15" w:right="775"/>
      </w:pPr>
      <w:r>
        <w:t>4.3.2.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К компетенции Директора Фонда относится решение всех вопросов, которые не составляют компетенцию Общего собрания Фонда. </w:t>
      </w:r>
    </w:p>
    <w:p w:rsidR="0078772A" w:rsidRDefault="00000000">
      <w:pPr>
        <w:ind w:left="-15" w:right="775"/>
      </w:pPr>
      <w:r>
        <w:t>4.3.3.</w:t>
      </w:r>
      <w:r>
        <w:rPr>
          <w:rFonts w:ascii="Arial" w:eastAsia="Arial" w:hAnsi="Arial" w:cs="Arial"/>
        </w:rPr>
        <w:t xml:space="preserve"> </w:t>
      </w:r>
      <w:r>
        <w:t xml:space="preserve">Директор Фонда назначается Общим собранием Фонда сроком до 5 пяти лет с правом переизбрания на новый срок. </w:t>
      </w:r>
    </w:p>
    <w:p w:rsidR="0078772A" w:rsidRDefault="00000000">
      <w:pPr>
        <w:tabs>
          <w:tab w:val="center" w:pos="1166"/>
          <w:tab w:val="center" w:pos="3162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4.3.4.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Директор Фонда: </w:t>
      </w:r>
    </w:p>
    <w:p w:rsidR="0078772A" w:rsidRDefault="00000000">
      <w:pPr>
        <w:numPr>
          <w:ilvl w:val="0"/>
          <w:numId w:val="6"/>
        </w:numPr>
        <w:ind w:left="1699" w:right="775" w:hanging="566"/>
      </w:pPr>
      <w:r>
        <w:t xml:space="preserve">Без доверенности действует от имени Фонда, представляет его во всех учреждениях, организациях и предприятиях, как на территории </w:t>
      </w:r>
    </w:p>
    <w:p w:rsidR="0078772A" w:rsidRDefault="00000000">
      <w:pPr>
        <w:ind w:left="1700" w:right="775" w:firstLine="0"/>
      </w:pPr>
      <w:r>
        <w:t xml:space="preserve">Российской Федерации, так и за рубежом; </w:t>
      </w:r>
    </w:p>
    <w:p w:rsidR="0078772A" w:rsidRDefault="00000000">
      <w:pPr>
        <w:numPr>
          <w:ilvl w:val="0"/>
          <w:numId w:val="6"/>
        </w:numPr>
        <w:ind w:left="1699" w:right="775" w:hanging="566"/>
      </w:pPr>
      <w:r>
        <w:t xml:space="preserve">Организует руководство текущей деятельностью Фонда и несет персональную ответственность за деятельность Фонда; </w:t>
      </w:r>
    </w:p>
    <w:p w:rsidR="0078772A" w:rsidRDefault="00000000">
      <w:pPr>
        <w:numPr>
          <w:ilvl w:val="0"/>
          <w:numId w:val="6"/>
        </w:numPr>
        <w:ind w:left="1699" w:right="775" w:hanging="566"/>
      </w:pPr>
      <w:r>
        <w:t xml:space="preserve">Обеспечивает условия для работы органов управления Фонда и для реализации их решений; </w:t>
      </w:r>
    </w:p>
    <w:p w:rsidR="0078772A" w:rsidRDefault="00000000">
      <w:pPr>
        <w:numPr>
          <w:ilvl w:val="0"/>
          <w:numId w:val="6"/>
        </w:numPr>
        <w:ind w:left="1699" w:right="775" w:hanging="566"/>
      </w:pPr>
      <w:r>
        <w:t xml:space="preserve">Издает приказы по вопросам деятельности Фонда; </w:t>
      </w:r>
    </w:p>
    <w:p w:rsidR="0078772A" w:rsidRDefault="00000000">
      <w:pPr>
        <w:numPr>
          <w:ilvl w:val="0"/>
          <w:numId w:val="6"/>
        </w:numPr>
        <w:ind w:left="1699" w:right="775" w:hanging="566"/>
      </w:pPr>
      <w:r>
        <w:t xml:space="preserve">Несет ответственность за использование средств и имущества Фонда; </w:t>
      </w:r>
    </w:p>
    <w:p w:rsidR="0078772A" w:rsidRDefault="00000000">
      <w:pPr>
        <w:numPr>
          <w:ilvl w:val="0"/>
          <w:numId w:val="6"/>
        </w:numPr>
        <w:ind w:left="1699" w:right="775" w:hanging="566"/>
      </w:pPr>
      <w:r>
        <w:t xml:space="preserve">Распоряжается средствами Фонда, заключает договоры, выдает доверенности от имени Фонда, совершает иные, не противоречащие законодательству Российской Федерации, действия; </w:t>
      </w:r>
    </w:p>
    <w:p w:rsidR="0078772A" w:rsidRDefault="00000000">
      <w:pPr>
        <w:numPr>
          <w:ilvl w:val="0"/>
          <w:numId w:val="6"/>
        </w:numPr>
        <w:ind w:left="1699" w:right="775" w:hanging="566"/>
      </w:pPr>
      <w:r>
        <w:t xml:space="preserve">Совершает от имени Фонда сделки в пределах своих полномочий и обеспечивает исполнение Фондом обязательств по ним, а также выступает в судах; </w:t>
      </w:r>
    </w:p>
    <w:p w:rsidR="0078772A" w:rsidRDefault="00000000">
      <w:pPr>
        <w:numPr>
          <w:ilvl w:val="0"/>
          <w:numId w:val="6"/>
        </w:numPr>
        <w:ind w:left="1699" w:right="775" w:hanging="566"/>
      </w:pPr>
      <w:r>
        <w:t xml:space="preserve">Открывает расчетные, текущие счета в рублях и иностранной валюте в кредитных организациях на территории Российской Федерации и за рубежом; </w:t>
      </w:r>
    </w:p>
    <w:p w:rsidR="0078772A" w:rsidRDefault="00000000">
      <w:pPr>
        <w:numPr>
          <w:ilvl w:val="0"/>
          <w:numId w:val="6"/>
        </w:numPr>
        <w:ind w:left="1699" w:right="775" w:hanging="566"/>
      </w:pPr>
      <w:r>
        <w:t xml:space="preserve">Принимает на работу и увольняет работников Фонда, утверждает их должностные обязанности в соответствии со штатным расписанием; </w:t>
      </w:r>
    </w:p>
    <w:p w:rsidR="0078772A" w:rsidRDefault="00000000">
      <w:pPr>
        <w:numPr>
          <w:ilvl w:val="0"/>
          <w:numId w:val="6"/>
        </w:numPr>
        <w:ind w:left="1699" w:right="775" w:hanging="566"/>
      </w:pPr>
      <w:r>
        <w:lastRenderedPageBreak/>
        <w:t xml:space="preserve">Обеспечивает </w:t>
      </w:r>
      <w:r>
        <w:tab/>
        <w:t xml:space="preserve">сохранность </w:t>
      </w:r>
      <w:r>
        <w:tab/>
        <w:t xml:space="preserve">управленческих, </w:t>
      </w:r>
      <w:r>
        <w:tab/>
        <w:t>финансово-</w:t>
      </w:r>
    </w:p>
    <w:p w:rsidR="0078772A" w:rsidRDefault="00000000">
      <w:pPr>
        <w:ind w:left="1700" w:right="775" w:firstLine="0"/>
      </w:pPr>
      <w:r>
        <w:t xml:space="preserve">хозяйственных и кадровых документов, а также передачу указанных документов на государственное хранение в соответствии с требованиями законодательства Российской Федерации; </w:t>
      </w:r>
    </w:p>
    <w:p w:rsidR="0078772A" w:rsidRDefault="00000000">
      <w:pPr>
        <w:numPr>
          <w:ilvl w:val="0"/>
          <w:numId w:val="6"/>
        </w:numPr>
        <w:ind w:left="1699" w:right="775" w:hanging="566"/>
      </w:pPr>
      <w:r>
        <w:t xml:space="preserve">Принимает решения по иным вопросам, не отнесенным к компетенции иных органов управления Фонда. </w:t>
      </w:r>
    </w:p>
    <w:p w:rsidR="0078772A" w:rsidRDefault="00000000">
      <w:pPr>
        <w:ind w:left="850" w:right="775" w:firstLine="0"/>
      </w:pPr>
      <w:r>
        <w:t>4.4.</w:t>
      </w:r>
      <w:r>
        <w:rPr>
          <w:rFonts w:ascii="Arial" w:eastAsia="Arial" w:hAnsi="Arial" w:cs="Arial"/>
        </w:rPr>
        <w:t xml:space="preserve"> </w:t>
      </w:r>
      <w:r>
        <w:t xml:space="preserve">Надзорным органом Фонда является – Попечительский совет. </w:t>
      </w:r>
    </w:p>
    <w:p w:rsidR="0078772A" w:rsidRDefault="00000000">
      <w:pPr>
        <w:numPr>
          <w:ilvl w:val="2"/>
          <w:numId w:val="7"/>
        </w:numPr>
        <w:ind w:right="775"/>
      </w:pPr>
      <w:r>
        <w:t xml:space="preserve">Попечительский совет осуществляет надзор за деятельностью Фонда, принимаемыми решениями и обеспечением их исполнения, использованием средств Фонда и соблюдением законодательства РФ. </w:t>
      </w:r>
    </w:p>
    <w:p w:rsidR="0078772A" w:rsidRDefault="00000000">
      <w:pPr>
        <w:numPr>
          <w:ilvl w:val="2"/>
          <w:numId w:val="7"/>
        </w:numPr>
        <w:ind w:right="775"/>
      </w:pPr>
      <w:r>
        <w:t xml:space="preserve">Попечительский совет формируется Общим собранием Фонда по представлению Директора, сроком на </w:t>
      </w:r>
      <w:r>
        <w:rPr>
          <w:b/>
        </w:rPr>
        <w:t>семь</w:t>
      </w:r>
      <w:r>
        <w:t xml:space="preserve"> лет.  </w:t>
      </w:r>
    </w:p>
    <w:p w:rsidR="0078772A" w:rsidRDefault="00000000">
      <w:pPr>
        <w:numPr>
          <w:ilvl w:val="2"/>
          <w:numId w:val="7"/>
        </w:numPr>
        <w:ind w:right="775"/>
      </w:pPr>
      <w:r>
        <w:t xml:space="preserve">Количественный состав Попечительского совета определяется Общим собранием Фонда, но не может составлять менее </w:t>
      </w:r>
      <w:r>
        <w:rPr>
          <w:b/>
        </w:rPr>
        <w:t>трех</w:t>
      </w:r>
      <w:r>
        <w:t xml:space="preserve"> членов. </w:t>
      </w:r>
    </w:p>
    <w:p w:rsidR="0078772A" w:rsidRDefault="00000000">
      <w:pPr>
        <w:numPr>
          <w:ilvl w:val="2"/>
          <w:numId w:val="7"/>
        </w:numPr>
        <w:ind w:right="775"/>
      </w:pPr>
      <w:r>
        <w:t xml:space="preserve">Заседания </w:t>
      </w:r>
      <w:r>
        <w:tab/>
        <w:t xml:space="preserve">Попечительского </w:t>
      </w:r>
      <w:r>
        <w:tab/>
        <w:t xml:space="preserve">совета </w:t>
      </w:r>
      <w:r>
        <w:tab/>
        <w:t xml:space="preserve">проводятся </w:t>
      </w:r>
      <w:r>
        <w:tab/>
        <w:t xml:space="preserve">по </w:t>
      </w:r>
      <w:r>
        <w:tab/>
        <w:t xml:space="preserve">мере необходимости, но не реже одного раза в год. </w:t>
      </w:r>
    </w:p>
    <w:p w:rsidR="0078772A" w:rsidRDefault="00000000">
      <w:pPr>
        <w:numPr>
          <w:ilvl w:val="2"/>
          <w:numId w:val="7"/>
        </w:numPr>
        <w:ind w:right="775"/>
      </w:pPr>
      <w:r>
        <w:t xml:space="preserve">К компетенции Попечительского совета относится решение следующих вопросов: </w:t>
      </w:r>
    </w:p>
    <w:p w:rsidR="0078772A" w:rsidRDefault="00000000">
      <w:pPr>
        <w:numPr>
          <w:ilvl w:val="0"/>
          <w:numId w:val="8"/>
        </w:numPr>
        <w:ind w:left="1699" w:right="775" w:hanging="566"/>
      </w:pPr>
      <w:r>
        <w:t xml:space="preserve">надзор за деятельностью Фонда; </w:t>
      </w:r>
    </w:p>
    <w:p w:rsidR="0078772A" w:rsidRDefault="00000000">
      <w:pPr>
        <w:numPr>
          <w:ilvl w:val="0"/>
          <w:numId w:val="8"/>
        </w:numPr>
        <w:ind w:left="1699" w:right="775" w:hanging="566"/>
      </w:pPr>
      <w:r>
        <w:t xml:space="preserve">рассмотрение ситуации конфликта интересов, в том числе предварительное согласование сделок, в совершении которых имеется заинтересованность; </w:t>
      </w:r>
    </w:p>
    <w:p w:rsidR="0078772A" w:rsidRDefault="00000000">
      <w:pPr>
        <w:numPr>
          <w:ilvl w:val="0"/>
          <w:numId w:val="8"/>
        </w:numPr>
        <w:ind w:left="1699" w:right="775" w:hanging="566"/>
      </w:pPr>
      <w:r>
        <w:t xml:space="preserve">надзор за принятием другими органами фонда решений и обеспечением их исполнения; </w:t>
      </w:r>
    </w:p>
    <w:p w:rsidR="0078772A" w:rsidRDefault="00000000">
      <w:pPr>
        <w:numPr>
          <w:ilvl w:val="0"/>
          <w:numId w:val="8"/>
        </w:numPr>
        <w:ind w:left="1699" w:right="775" w:hanging="566"/>
      </w:pPr>
      <w:r>
        <w:t xml:space="preserve">надзор за использованием средств Фонда, соблюдением Фондом законодательства. </w:t>
      </w:r>
    </w:p>
    <w:p w:rsidR="0078772A" w:rsidRDefault="00000000">
      <w:pPr>
        <w:ind w:left="-15" w:right="775"/>
      </w:pPr>
      <w:r>
        <w:t>4.4.6.</w:t>
      </w:r>
      <w:r>
        <w:rPr>
          <w:rFonts w:ascii="Arial" w:eastAsia="Arial" w:hAnsi="Arial" w:cs="Arial"/>
        </w:rPr>
        <w:t xml:space="preserve"> </w:t>
      </w:r>
      <w:r>
        <w:t xml:space="preserve">Попечительский совет Фонда осуществляет свою деятельность на общественных началах. </w:t>
      </w:r>
    </w:p>
    <w:p w:rsidR="0078772A" w:rsidRDefault="00000000">
      <w:pPr>
        <w:tabs>
          <w:tab w:val="center" w:pos="1166"/>
          <w:tab w:val="center" w:pos="2540"/>
          <w:tab w:val="center" w:pos="4295"/>
          <w:tab w:val="center" w:pos="6024"/>
          <w:tab w:val="center" w:pos="7375"/>
          <w:tab w:val="center" w:pos="9161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4.4.7.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Работу </w:t>
      </w:r>
      <w:r>
        <w:tab/>
        <w:t xml:space="preserve">Попечительского </w:t>
      </w:r>
      <w:r>
        <w:tab/>
        <w:t xml:space="preserve">совета </w:t>
      </w:r>
      <w:r>
        <w:tab/>
        <w:t xml:space="preserve">организует </w:t>
      </w:r>
      <w:r>
        <w:tab/>
        <w:t xml:space="preserve">Председатель </w:t>
      </w:r>
    </w:p>
    <w:p w:rsidR="0078772A" w:rsidRDefault="00000000">
      <w:pPr>
        <w:ind w:left="-15" w:right="775" w:firstLine="0"/>
      </w:pPr>
      <w:r>
        <w:t xml:space="preserve">Попечительского совета. Председатель попечительского совета избирается Попечительским советом из своего состава, на срок полномочий Попечительского совета. </w:t>
      </w:r>
    </w:p>
    <w:p w:rsidR="0078772A" w:rsidRDefault="00000000">
      <w:pPr>
        <w:ind w:left="-15" w:right="775"/>
      </w:pPr>
      <w:r>
        <w:t>4.4.8.</w:t>
      </w:r>
      <w:r>
        <w:rPr>
          <w:rFonts w:ascii="Arial" w:eastAsia="Arial" w:hAnsi="Arial" w:cs="Arial"/>
        </w:rPr>
        <w:t xml:space="preserve"> </w:t>
      </w:r>
      <w:r>
        <w:t xml:space="preserve">Заседание Попечительского совета правомочно, если на нём присутствует более половины членов Попечительского совета. </w:t>
      </w:r>
    </w:p>
    <w:p w:rsidR="0078772A" w:rsidRDefault="00000000">
      <w:pPr>
        <w:tabs>
          <w:tab w:val="center" w:pos="1166"/>
          <w:tab w:val="center" w:pos="2728"/>
          <w:tab w:val="center" w:pos="4676"/>
          <w:tab w:val="center" w:pos="6402"/>
          <w:tab w:val="center" w:pos="7781"/>
          <w:tab w:val="center" w:pos="8840"/>
          <w:tab w:val="center" w:pos="9601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4.4.9.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Заседание </w:t>
      </w:r>
      <w:r>
        <w:tab/>
        <w:t xml:space="preserve">Попечительского </w:t>
      </w:r>
      <w:r>
        <w:tab/>
        <w:t xml:space="preserve">совета </w:t>
      </w:r>
      <w:r>
        <w:tab/>
        <w:t xml:space="preserve">проводится </w:t>
      </w:r>
      <w:r>
        <w:tab/>
        <w:t xml:space="preserve">в </w:t>
      </w:r>
      <w:r>
        <w:tab/>
        <w:t xml:space="preserve">форме </w:t>
      </w:r>
    </w:p>
    <w:p w:rsidR="0078772A" w:rsidRDefault="00000000">
      <w:pPr>
        <w:ind w:left="-15" w:right="775" w:firstLine="0"/>
      </w:pPr>
      <w:r>
        <w:t xml:space="preserve">совместного присутствия членов Попечительского совета для обсуждения вопросов повестки дня и принятия решений по вопросам, поставленным на голосование. </w:t>
      </w:r>
    </w:p>
    <w:p w:rsidR="0078772A" w:rsidRDefault="00000000">
      <w:pPr>
        <w:ind w:left="-15" w:right="775"/>
      </w:pPr>
      <w:r>
        <w:lastRenderedPageBreak/>
        <w:t>4.4.10.</w:t>
      </w:r>
      <w:r>
        <w:rPr>
          <w:rFonts w:ascii="Arial" w:eastAsia="Arial" w:hAnsi="Arial" w:cs="Arial"/>
        </w:rPr>
        <w:t xml:space="preserve"> </w:t>
      </w:r>
      <w:r>
        <w:t xml:space="preserve">Решения Попечительского совета принимаются простым большинством голосов членов Попечительского совета, присутствующих на заседании. </w:t>
      </w:r>
    </w:p>
    <w:p w:rsidR="0078772A" w:rsidRDefault="00000000">
      <w:pPr>
        <w:ind w:left="-15" w:right="775"/>
      </w:pPr>
      <w:r>
        <w:t>4.4.11.</w:t>
      </w:r>
      <w:r>
        <w:rPr>
          <w:rFonts w:ascii="Arial" w:eastAsia="Arial" w:hAnsi="Arial" w:cs="Arial"/>
        </w:rPr>
        <w:t xml:space="preserve"> </w:t>
      </w:r>
      <w:r>
        <w:t xml:space="preserve">Член Попечительского совета должен быть уведомлен о дате и месте проведения заседания Попечительского совета, а также вопросах, подлежащих рассмотрению не позднее, чем за 10 (десять) календарных дней до даты проведения заседания. </w:t>
      </w:r>
    </w:p>
    <w:p w:rsidR="0078772A" w:rsidRDefault="00000000">
      <w:pPr>
        <w:ind w:left="-15" w:right="775"/>
      </w:pPr>
      <w:r>
        <w:t>4.4.12.</w:t>
      </w:r>
      <w:r>
        <w:rPr>
          <w:rFonts w:ascii="Arial" w:eastAsia="Arial" w:hAnsi="Arial" w:cs="Arial"/>
        </w:rPr>
        <w:t xml:space="preserve"> </w:t>
      </w:r>
      <w:r>
        <w:t xml:space="preserve">Решения, принятые на заседании Попечительского совета, оформляются протоколом, который составляется не позднее 2 (двух) дней после проведения заседания и подписывается членами Попечительского совета, принимавшими участие в заседании. </w:t>
      </w:r>
    </w:p>
    <w:p w:rsidR="0078772A" w:rsidRDefault="00000000">
      <w:pPr>
        <w:ind w:left="-15" w:right="775"/>
      </w:pPr>
      <w:r>
        <w:t>4.4.13.</w:t>
      </w:r>
      <w:r>
        <w:rPr>
          <w:rFonts w:ascii="Arial" w:eastAsia="Arial" w:hAnsi="Arial" w:cs="Arial"/>
        </w:rPr>
        <w:t xml:space="preserve"> </w:t>
      </w:r>
      <w:r>
        <w:t xml:space="preserve">Члены Попечительского совета имеют право получать любую информацию, касающуюся деятельности Фонда. Члены Попечительского совета обязаны разумно и добросовестно действовать в интересах Фонда. </w:t>
      </w:r>
    </w:p>
    <w:p w:rsidR="0078772A" w:rsidRDefault="00000000">
      <w:pPr>
        <w:ind w:left="-15" w:right="775"/>
      </w:pPr>
      <w:r>
        <w:t>4.4.14.</w:t>
      </w:r>
      <w:r>
        <w:rPr>
          <w:rFonts w:ascii="Arial" w:eastAsia="Arial" w:hAnsi="Arial" w:cs="Arial"/>
        </w:rPr>
        <w:t xml:space="preserve"> </w:t>
      </w:r>
      <w:r>
        <w:t xml:space="preserve">Общее собрание Фонда вправе в любой момент прекратить полномочия члена Попечительского совета. </w:t>
      </w:r>
    </w:p>
    <w:p w:rsidR="0078772A" w:rsidRDefault="00000000">
      <w:pPr>
        <w:ind w:left="-15" w:right="775"/>
      </w:pPr>
      <w:r>
        <w:t>4.4.15.</w:t>
      </w:r>
      <w:r>
        <w:rPr>
          <w:rFonts w:ascii="Arial" w:eastAsia="Arial" w:hAnsi="Arial" w:cs="Arial"/>
        </w:rPr>
        <w:t xml:space="preserve"> </w:t>
      </w:r>
      <w:r>
        <w:t xml:space="preserve">О своем намерении досрочно прекратить свои полномочия член Попечительского совета обязан уведомить Общее собрание не менее чем за два месяца. </w:t>
      </w:r>
    </w:p>
    <w:p w:rsidR="0078772A" w:rsidRDefault="00000000">
      <w:pPr>
        <w:spacing w:after="37" w:line="259" w:lineRule="auto"/>
        <w:ind w:left="850" w:right="0" w:firstLine="0"/>
        <w:jc w:val="left"/>
      </w:pPr>
      <w:r>
        <w:t xml:space="preserve"> </w:t>
      </w:r>
    </w:p>
    <w:p w:rsidR="0078772A" w:rsidRDefault="00000000">
      <w:pPr>
        <w:pStyle w:val="2"/>
        <w:ind w:left="75" w:right="494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Филиалы и представительства Фонда </w:t>
      </w:r>
    </w:p>
    <w:p w:rsidR="0078772A" w:rsidRDefault="00000000">
      <w:pPr>
        <w:spacing w:after="77" w:line="259" w:lineRule="auto"/>
        <w:ind w:left="720"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78772A" w:rsidRDefault="00000000">
      <w:pPr>
        <w:ind w:left="-15" w:right="775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Фонд вправе создавать филиалы и открывать представительства на территории Российской Федерации в соответствии с законодательством Российской Федерации. </w:t>
      </w:r>
    </w:p>
    <w:p w:rsidR="0078772A" w:rsidRDefault="00000000">
      <w:pPr>
        <w:ind w:right="775"/>
        <w:jc w:val="left"/>
      </w:pPr>
      <w:r>
        <w:t>5.2.</w:t>
      </w:r>
      <w:r>
        <w:rPr>
          <w:rFonts w:ascii="Arial" w:eastAsia="Arial" w:hAnsi="Arial" w:cs="Arial"/>
        </w:rPr>
        <w:t xml:space="preserve"> </w:t>
      </w:r>
      <w:r>
        <w:t xml:space="preserve">Филиалом </w:t>
      </w:r>
      <w:r>
        <w:tab/>
        <w:t xml:space="preserve">Фонда </w:t>
      </w:r>
      <w:r>
        <w:tab/>
        <w:t xml:space="preserve">является </w:t>
      </w:r>
      <w:r>
        <w:tab/>
        <w:t xml:space="preserve">ее </w:t>
      </w:r>
      <w:r>
        <w:tab/>
        <w:t xml:space="preserve">обособленное </w:t>
      </w:r>
      <w:r>
        <w:tab/>
        <w:t xml:space="preserve">подразделение, расположенное вне места нахождения Фонда и осуществляющее все ее функции или часть их, в том числе функции представительства. </w:t>
      </w:r>
    </w:p>
    <w:p w:rsidR="0078772A" w:rsidRDefault="00000000">
      <w:pPr>
        <w:ind w:right="775"/>
        <w:jc w:val="left"/>
      </w:pPr>
      <w:r>
        <w:t>5.3.</w:t>
      </w:r>
      <w:r>
        <w:rPr>
          <w:rFonts w:ascii="Arial" w:eastAsia="Arial" w:hAnsi="Arial" w:cs="Arial"/>
        </w:rPr>
        <w:t xml:space="preserve"> </w:t>
      </w:r>
      <w:r>
        <w:t xml:space="preserve">Представительством Фонда является обособленное подразделение, которое расположено вне места нахождения Фонда, представляет интересы Фонда     и осуществляет их защиту. </w:t>
      </w:r>
    </w:p>
    <w:p w:rsidR="0078772A" w:rsidRDefault="00000000">
      <w:pPr>
        <w:ind w:left="-15" w:right="775"/>
      </w:pPr>
      <w:r>
        <w:t>5.4.</w:t>
      </w:r>
      <w:r>
        <w:rPr>
          <w:rFonts w:ascii="Arial" w:eastAsia="Arial" w:hAnsi="Arial" w:cs="Arial"/>
        </w:rPr>
        <w:t xml:space="preserve"> </w:t>
      </w:r>
      <w:r>
        <w:t xml:space="preserve">Филиалы и представительства Фонда не являются юридическими лицами, наделяются Фондом имуществом и действуют на основании Стандартов, утвержденных Общим собранием Фонда. Имущество филиала или представительства учитывается на отдельном балансе и на балансе Фонда. </w:t>
      </w:r>
    </w:p>
    <w:p w:rsidR="0078772A" w:rsidRDefault="00000000">
      <w:pPr>
        <w:ind w:left="-15" w:right="775"/>
      </w:pPr>
      <w:r>
        <w:t>5.5.</w:t>
      </w:r>
      <w:r>
        <w:rPr>
          <w:rFonts w:ascii="Arial" w:eastAsia="Arial" w:hAnsi="Arial" w:cs="Arial"/>
        </w:rPr>
        <w:t xml:space="preserve"> </w:t>
      </w:r>
      <w:r>
        <w:t xml:space="preserve">Руководители филиалов и представительств назначаются Фондом и действуют на основании доверенности, выданной Фондом. </w:t>
      </w:r>
    </w:p>
    <w:p w:rsidR="0078772A" w:rsidRDefault="00000000">
      <w:pPr>
        <w:ind w:left="-15" w:right="775"/>
      </w:pPr>
      <w:r>
        <w:t>5.6.</w:t>
      </w:r>
      <w:r>
        <w:rPr>
          <w:rFonts w:ascii="Arial" w:eastAsia="Arial" w:hAnsi="Arial" w:cs="Arial"/>
        </w:rPr>
        <w:t xml:space="preserve"> </w:t>
      </w:r>
      <w:r>
        <w:t xml:space="preserve">Филиал и представительство осуществляют деятельность от имени Фонда. </w:t>
      </w:r>
    </w:p>
    <w:p w:rsidR="0078772A" w:rsidRDefault="00000000">
      <w:pPr>
        <w:spacing w:after="39" w:line="259" w:lineRule="auto"/>
        <w:ind w:left="850" w:right="0" w:firstLine="0"/>
        <w:jc w:val="left"/>
      </w:pPr>
      <w:r>
        <w:lastRenderedPageBreak/>
        <w:t xml:space="preserve"> </w:t>
      </w:r>
    </w:p>
    <w:p w:rsidR="0078772A" w:rsidRDefault="00000000">
      <w:pPr>
        <w:numPr>
          <w:ilvl w:val="0"/>
          <w:numId w:val="9"/>
        </w:numPr>
        <w:spacing w:after="0" w:line="271" w:lineRule="auto"/>
        <w:ind w:left="1512" w:right="0" w:hanging="360"/>
        <w:jc w:val="left"/>
      </w:pPr>
      <w:r>
        <w:rPr>
          <w:b/>
        </w:rPr>
        <w:t xml:space="preserve">Имущество, источники его формирования и финансово-хозяйственная деятельность Фонда. </w:t>
      </w:r>
    </w:p>
    <w:p w:rsidR="0078772A" w:rsidRDefault="00000000">
      <w:pPr>
        <w:spacing w:after="28" w:line="259" w:lineRule="auto"/>
        <w:ind w:left="398" w:right="0" w:firstLine="0"/>
        <w:jc w:val="left"/>
      </w:pPr>
      <w:r>
        <w:t xml:space="preserve"> </w:t>
      </w:r>
    </w:p>
    <w:p w:rsidR="0078772A" w:rsidRDefault="00000000">
      <w:pPr>
        <w:numPr>
          <w:ilvl w:val="1"/>
          <w:numId w:val="9"/>
        </w:numPr>
        <w:ind w:right="775"/>
      </w:pPr>
      <w:r>
        <w:t xml:space="preserve">Учредитель Фонда не сохраняет права на имущество, переданное им в собственность Фонда. </w:t>
      </w:r>
    </w:p>
    <w:p w:rsidR="0078772A" w:rsidRDefault="00000000">
      <w:pPr>
        <w:numPr>
          <w:ilvl w:val="1"/>
          <w:numId w:val="9"/>
        </w:numPr>
        <w:ind w:right="775"/>
      </w:pPr>
      <w:r>
        <w:t xml:space="preserve">Фонд может иметь в собственности здания, сооружения, - жилищный фонд, оборудование, инвентарь, денежные средства в рублях и в иностранной валюте, ценные бумаги и иное имущество, а также земельные участки в собственности или на ином праве в соответствии с законодательством Российской Федерации. </w:t>
      </w:r>
    </w:p>
    <w:p w:rsidR="0078772A" w:rsidRDefault="00000000">
      <w:pPr>
        <w:numPr>
          <w:ilvl w:val="1"/>
          <w:numId w:val="9"/>
        </w:numPr>
        <w:ind w:right="775"/>
      </w:pPr>
      <w:r>
        <w:t xml:space="preserve">Фонд отвечает по своим обязательствам тем своим имуществом, на которое по законодательству Российской Федерации может быть обращено взыскание. </w:t>
      </w:r>
    </w:p>
    <w:p w:rsidR="0078772A" w:rsidRDefault="00000000">
      <w:pPr>
        <w:numPr>
          <w:ilvl w:val="1"/>
          <w:numId w:val="9"/>
        </w:numPr>
        <w:ind w:right="775"/>
      </w:pPr>
      <w:r>
        <w:t xml:space="preserve">Источниками формирования имущества Фонда в денежной и иных нормах являются: </w:t>
      </w:r>
    </w:p>
    <w:p w:rsidR="0078772A" w:rsidRDefault="00000000">
      <w:pPr>
        <w:numPr>
          <w:ilvl w:val="2"/>
          <w:numId w:val="9"/>
        </w:numPr>
        <w:ind w:right="775" w:firstLine="0"/>
      </w:pPr>
      <w:r>
        <w:t xml:space="preserve">регулярные и единовременные поступления от Учредителя Фонда; </w:t>
      </w:r>
    </w:p>
    <w:p w:rsidR="0078772A" w:rsidRDefault="00000000">
      <w:pPr>
        <w:numPr>
          <w:ilvl w:val="2"/>
          <w:numId w:val="9"/>
        </w:numPr>
        <w:ind w:right="775" w:firstLine="0"/>
      </w:pPr>
      <w:r>
        <w:t xml:space="preserve">добровольные имущественные взносы и пожертвования; </w:t>
      </w:r>
    </w:p>
    <w:p w:rsidR="0078772A" w:rsidRDefault="00000000">
      <w:pPr>
        <w:numPr>
          <w:ilvl w:val="2"/>
          <w:numId w:val="9"/>
        </w:numPr>
        <w:ind w:right="775" w:firstLine="0"/>
      </w:pPr>
      <w:r>
        <w:t xml:space="preserve">субсидии из средств республиканского и федерального бюджетов; </w:t>
      </w:r>
    </w:p>
    <w:p w:rsidR="0078772A" w:rsidRDefault="00000000">
      <w:pPr>
        <w:numPr>
          <w:ilvl w:val="2"/>
          <w:numId w:val="9"/>
        </w:numPr>
        <w:ind w:right="775" w:firstLine="0"/>
      </w:pPr>
      <w:r>
        <w:t xml:space="preserve">выручка от реализации услуг; </w:t>
      </w:r>
    </w:p>
    <w:p w:rsidR="0078772A" w:rsidRDefault="00000000">
      <w:pPr>
        <w:numPr>
          <w:ilvl w:val="2"/>
          <w:numId w:val="9"/>
        </w:numPr>
        <w:ind w:right="775" w:firstLine="0"/>
      </w:pPr>
      <w:r>
        <w:t>доходы, получаемые от собственности Фонда; 6)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другие не запрещенные законом поступления. </w:t>
      </w:r>
    </w:p>
    <w:p w:rsidR="0078772A" w:rsidRDefault="00000000">
      <w:pPr>
        <w:numPr>
          <w:ilvl w:val="1"/>
          <w:numId w:val="9"/>
        </w:numPr>
        <w:ind w:right="775"/>
      </w:pPr>
      <w:r>
        <w:t xml:space="preserve">Собственностью Фонда является созданное, приобретенное или преданное гражданами и организациями имущество, включая денежные средства, и права на интеллектуальную собственность. Имущество, преданное Фонду его Учредителем, является собственностью Фонда. </w:t>
      </w:r>
    </w:p>
    <w:p w:rsidR="0078772A" w:rsidRDefault="00000000">
      <w:pPr>
        <w:numPr>
          <w:ilvl w:val="1"/>
          <w:numId w:val="9"/>
        </w:numPr>
        <w:ind w:right="775"/>
      </w:pPr>
      <w:r>
        <w:t xml:space="preserve">Имущество Фонда, а также доходы от предпринимательской деятельности являются собственностью Фонда и не могут перераспределяться между Учредителем и членами других органов Фонда. Фонд осуществляет владение, пользование и распоряжение своим имуществом в соответствии с его назначением и только для достижения Уставных целей. </w:t>
      </w:r>
    </w:p>
    <w:p w:rsidR="0078772A" w:rsidRDefault="00000000">
      <w:pPr>
        <w:numPr>
          <w:ilvl w:val="1"/>
          <w:numId w:val="9"/>
        </w:numPr>
        <w:ind w:right="775"/>
      </w:pPr>
      <w:r>
        <w:t xml:space="preserve">Учредитель Фонда не обладает правом собственности на его имущество, в том числе и на ту его часть, которая образовалась за счет его взносов и пожертвований. </w:t>
      </w:r>
    </w:p>
    <w:p w:rsidR="0078772A" w:rsidRDefault="00000000">
      <w:pPr>
        <w:numPr>
          <w:ilvl w:val="1"/>
          <w:numId w:val="9"/>
        </w:numPr>
        <w:ind w:right="775"/>
      </w:pPr>
      <w:r>
        <w:t xml:space="preserve">Заинтересованные лица обязаны соблюдать интересы Фонда, прежде всего в отношении целей его деятельности, и не </w:t>
      </w:r>
      <w:r>
        <w:lastRenderedPageBreak/>
        <w:t xml:space="preserve">должны использовать возможности Фонда или допускать их использование в иных помимо предусмотренных настоящим Уставом. </w:t>
      </w:r>
    </w:p>
    <w:p w:rsidR="0078772A" w:rsidRDefault="00000000">
      <w:pPr>
        <w:numPr>
          <w:ilvl w:val="1"/>
          <w:numId w:val="9"/>
        </w:numPr>
        <w:ind w:right="775"/>
      </w:pPr>
      <w:r>
        <w:t xml:space="preserve">В случае если, благотворителем или благотворительной программой не установлено иное, не менее </w:t>
      </w:r>
      <w:r>
        <w:rPr>
          <w:b/>
        </w:rPr>
        <w:t>восьмидесяти</w:t>
      </w:r>
      <w:r>
        <w:t xml:space="preserve"> процентов благотворительного пожертвования в денежной форме должно быть использовано на благотворительные цели в течении </w:t>
      </w:r>
      <w:r>
        <w:rPr>
          <w:b/>
        </w:rPr>
        <w:t>одного</w:t>
      </w:r>
      <w:r>
        <w:t xml:space="preserve"> года с момента получения Фондом того пожертвования. </w:t>
      </w:r>
    </w:p>
    <w:p w:rsidR="0078772A" w:rsidRDefault="00000000">
      <w:pPr>
        <w:numPr>
          <w:ilvl w:val="1"/>
          <w:numId w:val="9"/>
        </w:numPr>
        <w:ind w:right="775"/>
      </w:pPr>
      <w:r>
        <w:t xml:space="preserve">Благотворительные пожертвования в натуральной форме направляются на благотворительные цели в течении </w:t>
      </w:r>
      <w:r>
        <w:rPr>
          <w:b/>
        </w:rPr>
        <w:t>одного</w:t>
      </w:r>
      <w:r>
        <w:t xml:space="preserve"> года с момента и получения, если иное не установлено благотворительной программой или благотворителем. </w:t>
      </w:r>
    </w:p>
    <w:p w:rsidR="0078772A" w:rsidRDefault="00000000">
      <w:pPr>
        <w:numPr>
          <w:ilvl w:val="1"/>
          <w:numId w:val="9"/>
        </w:numPr>
        <w:ind w:right="775"/>
      </w:pPr>
      <w:r>
        <w:t xml:space="preserve">Фонд не в праве использовать на оплату труда административноуправленческого персонала более </w:t>
      </w:r>
      <w:r>
        <w:rPr>
          <w:b/>
        </w:rPr>
        <w:t>двадцати</w:t>
      </w:r>
      <w:r>
        <w:t xml:space="preserve"> процентов финансовых средств, расходуемых Фондом за финансовый год. Данное ограничение не распространяется на оплату труда лиц, участвующих в реализации благотворительных программ. </w:t>
      </w:r>
    </w:p>
    <w:p w:rsidR="0078772A" w:rsidRDefault="00000000">
      <w:pPr>
        <w:numPr>
          <w:ilvl w:val="1"/>
          <w:numId w:val="9"/>
        </w:numPr>
        <w:ind w:right="775"/>
      </w:pPr>
      <w:r>
        <w:t xml:space="preserve">Фонд в праве совершать в отношении находящегося в его собственности или на ином вещном праве имущества любые сделки, не противоречащие уставным целям Фонда, настоящему Уставу и действующему законодательству РФ.  </w:t>
      </w:r>
    </w:p>
    <w:p w:rsidR="0078772A" w:rsidRDefault="00000000">
      <w:pPr>
        <w:numPr>
          <w:ilvl w:val="1"/>
          <w:numId w:val="9"/>
        </w:numPr>
        <w:ind w:right="775"/>
      </w:pPr>
      <w:r>
        <w:t xml:space="preserve">К отношениям, возникающим при формировании, пополнении и расформировании имущества Фонда, применяется Федеральный закон от 30.12.2006 № 275-ФЗ «О порядке формирования и использования целевого капитала некоммерческих организаций» в части, не урегулированной Федеральным законом от 12.01.1996 № 7-ФЗ «О некоммерческих организациях» и настоящим Уставом. </w:t>
      </w:r>
    </w:p>
    <w:p w:rsidR="0078772A" w:rsidRDefault="00000000">
      <w:pPr>
        <w:numPr>
          <w:ilvl w:val="1"/>
          <w:numId w:val="9"/>
        </w:numPr>
        <w:ind w:right="775"/>
      </w:pPr>
      <w:r>
        <w:t xml:space="preserve">Фонд ведет бухгалтерскую и статистическую отчетность в порядке, установленном законодательством РФ. </w:t>
      </w:r>
    </w:p>
    <w:p w:rsidR="0078772A" w:rsidRDefault="00000000">
      <w:pPr>
        <w:numPr>
          <w:ilvl w:val="1"/>
          <w:numId w:val="9"/>
        </w:numPr>
        <w:ind w:right="775"/>
      </w:pPr>
      <w:r>
        <w:t xml:space="preserve">В случае получения денежных средств и иного имущества от иностранных источников, Фонд ведет раздельный учет доходов (расходов), полученных (произведенных) в рамках поступлений от иностранных источников, и доходов (расходов), полученных (произведенных) в рамках иных поступлений. </w:t>
      </w:r>
    </w:p>
    <w:p w:rsidR="0078772A" w:rsidRDefault="00000000">
      <w:pPr>
        <w:numPr>
          <w:ilvl w:val="1"/>
          <w:numId w:val="9"/>
        </w:numPr>
        <w:ind w:right="775"/>
      </w:pPr>
      <w:r>
        <w:t xml:space="preserve">Фонд в целях реализации государственной, социальной, экономической и налоговой политики несет </w:t>
      </w:r>
      <w:r>
        <w:lastRenderedPageBreak/>
        <w:t xml:space="preserve">ответственность за сохранность управленческой, финансово-хозяйственной, по личному составу и иной документации Фонда. </w:t>
      </w:r>
    </w:p>
    <w:p w:rsidR="0078772A" w:rsidRDefault="00000000">
      <w:pPr>
        <w:numPr>
          <w:ilvl w:val="1"/>
          <w:numId w:val="9"/>
        </w:numPr>
        <w:ind w:right="775"/>
      </w:pPr>
      <w:r>
        <w:t xml:space="preserve">По месту нахождения исполнительного органа Фонда, хранятся следующие документы: </w:t>
      </w:r>
    </w:p>
    <w:p w:rsidR="0078772A" w:rsidRDefault="00000000">
      <w:pPr>
        <w:numPr>
          <w:ilvl w:val="1"/>
          <w:numId w:val="9"/>
        </w:numPr>
        <w:ind w:right="775"/>
      </w:pPr>
      <w:r>
        <w:t xml:space="preserve">Устав Фонда; </w:t>
      </w:r>
    </w:p>
    <w:p w:rsidR="0078772A" w:rsidRDefault="00000000">
      <w:pPr>
        <w:numPr>
          <w:ilvl w:val="1"/>
          <w:numId w:val="9"/>
        </w:numPr>
        <w:ind w:right="775"/>
      </w:pPr>
      <w:r>
        <w:t xml:space="preserve">Иные учредительные документы и локальные нормативные акты Фонда; </w:t>
      </w:r>
    </w:p>
    <w:p w:rsidR="0078772A" w:rsidRDefault="00000000">
      <w:pPr>
        <w:numPr>
          <w:ilvl w:val="1"/>
          <w:numId w:val="9"/>
        </w:numPr>
        <w:ind w:right="775"/>
      </w:pPr>
      <w:r>
        <w:t xml:space="preserve">Протоколы заседаний Общего собрания Фонда и Попечительского совета Фонда; </w:t>
      </w:r>
    </w:p>
    <w:p w:rsidR="0078772A" w:rsidRDefault="00000000">
      <w:pPr>
        <w:numPr>
          <w:ilvl w:val="1"/>
          <w:numId w:val="9"/>
        </w:numPr>
        <w:ind w:right="775"/>
      </w:pPr>
      <w:r>
        <w:t xml:space="preserve">Договоры финансово-хозяйственной деятельности </w:t>
      </w:r>
    </w:p>
    <w:p w:rsidR="0078772A" w:rsidRDefault="00000000">
      <w:pPr>
        <w:numPr>
          <w:ilvl w:val="1"/>
          <w:numId w:val="9"/>
        </w:numPr>
        <w:ind w:right="775"/>
      </w:pPr>
      <w:r>
        <w:t xml:space="preserve">Бухгалтерские документы </w:t>
      </w:r>
    </w:p>
    <w:p w:rsidR="0078772A" w:rsidRDefault="00000000">
      <w:pPr>
        <w:numPr>
          <w:ilvl w:val="1"/>
          <w:numId w:val="9"/>
        </w:numPr>
        <w:ind w:right="775"/>
      </w:pPr>
      <w:r>
        <w:t xml:space="preserve">Документы по личному составу </w:t>
      </w:r>
    </w:p>
    <w:p w:rsidR="0078772A" w:rsidRDefault="00000000">
      <w:pPr>
        <w:numPr>
          <w:ilvl w:val="1"/>
          <w:numId w:val="9"/>
        </w:numPr>
        <w:ind w:right="775"/>
      </w:pPr>
      <w:r>
        <w:t xml:space="preserve">Иные документы, хранение которых предусмотрено законодательством РФ. </w:t>
      </w:r>
    </w:p>
    <w:p w:rsidR="0078772A" w:rsidRDefault="00000000">
      <w:pPr>
        <w:spacing w:after="38" w:line="259" w:lineRule="auto"/>
        <w:ind w:left="850" w:right="0" w:firstLine="0"/>
        <w:jc w:val="left"/>
      </w:pPr>
      <w:r>
        <w:t xml:space="preserve"> </w:t>
      </w:r>
    </w:p>
    <w:p w:rsidR="0078772A" w:rsidRDefault="00000000">
      <w:pPr>
        <w:numPr>
          <w:ilvl w:val="0"/>
          <w:numId w:val="9"/>
        </w:numPr>
        <w:spacing w:after="0" w:line="271" w:lineRule="auto"/>
        <w:ind w:left="1512" w:right="0" w:hanging="360"/>
        <w:jc w:val="left"/>
      </w:pPr>
      <w:r>
        <w:rPr>
          <w:b/>
        </w:rPr>
        <w:t xml:space="preserve">Прекращение деятельности и ликвидация Фонда. </w:t>
      </w:r>
    </w:p>
    <w:p w:rsidR="0078772A" w:rsidRDefault="00000000">
      <w:pPr>
        <w:spacing w:after="29" w:line="259" w:lineRule="auto"/>
        <w:ind w:left="720" w:right="0" w:firstLine="0"/>
        <w:jc w:val="left"/>
      </w:pPr>
      <w:r>
        <w:t xml:space="preserve"> </w:t>
      </w:r>
    </w:p>
    <w:p w:rsidR="0078772A" w:rsidRDefault="00000000">
      <w:pPr>
        <w:numPr>
          <w:ilvl w:val="1"/>
          <w:numId w:val="9"/>
        </w:numPr>
        <w:ind w:right="775"/>
      </w:pPr>
      <w:r>
        <w:t xml:space="preserve">Решение о ликвидации Фонда может принять только суд по заявлению заинтересованных лиц. </w:t>
      </w:r>
    </w:p>
    <w:p w:rsidR="0078772A" w:rsidRDefault="00000000">
      <w:pPr>
        <w:numPr>
          <w:ilvl w:val="1"/>
          <w:numId w:val="9"/>
        </w:numPr>
        <w:ind w:right="775"/>
      </w:pPr>
      <w:r>
        <w:t xml:space="preserve">Фонд может быть ликвидирован, в случае если: </w:t>
      </w:r>
    </w:p>
    <w:p w:rsidR="0078772A" w:rsidRDefault="00000000">
      <w:pPr>
        <w:numPr>
          <w:ilvl w:val="0"/>
          <w:numId w:val="10"/>
        </w:numPr>
        <w:spacing w:after="30" w:line="259" w:lineRule="auto"/>
        <w:ind w:left="1699" w:right="775" w:hanging="566"/>
      </w:pPr>
      <w:r>
        <w:t xml:space="preserve">имущество Фонда недостаточно для реализации его целей и вероятность получения необходимого имущества нереальна; </w:t>
      </w:r>
    </w:p>
    <w:p w:rsidR="0078772A" w:rsidRDefault="00000000">
      <w:pPr>
        <w:numPr>
          <w:ilvl w:val="0"/>
          <w:numId w:val="10"/>
        </w:numPr>
        <w:ind w:left="1699" w:right="775" w:hanging="566"/>
      </w:pPr>
      <w:r>
        <w:t xml:space="preserve">цели Фонда не могут быть достигнуты, а необходимые изменения целей Фонда не могут быть произведены; </w:t>
      </w:r>
    </w:p>
    <w:p w:rsidR="0078772A" w:rsidRDefault="00000000">
      <w:pPr>
        <w:numPr>
          <w:ilvl w:val="0"/>
          <w:numId w:val="10"/>
        </w:numPr>
        <w:ind w:left="1699" w:right="775" w:hanging="566"/>
      </w:pPr>
      <w:r>
        <w:t xml:space="preserve">фонд в своей деятельности уклоняется от целей, предусмотренных настоящим уставом; </w:t>
      </w:r>
    </w:p>
    <w:p w:rsidR="0078772A" w:rsidRDefault="00000000">
      <w:pPr>
        <w:numPr>
          <w:ilvl w:val="0"/>
          <w:numId w:val="10"/>
        </w:numPr>
        <w:ind w:left="1699" w:right="775" w:hanging="566"/>
      </w:pPr>
      <w:r>
        <w:t xml:space="preserve">в других случаях, предусмотренных федеральными законами. </w:t>
      </w:r>
    </w:p>
    <w:p w:rsidR="0078772A" w:rsidRDefault="00000000">
      <w:pPr>
        <w:numPr>
          <w:ilvl w:val="1"/>
          <w:numId w:val="12"/>
        </w:numPr>
        <w:ind w:right="775"/>
      </w:pPr>
      <w:r>
        <w:t xml:space="preserve">С момента назначения судом ликвидационной комиссии к ней переходят полномочия по управлению делами Фонда. </w:t>
      </w:r>
    </w:p>
    <w:p w:rsidR="0078772A" w:rsidRDefault="00000000">
      <w:pPr>
        <w:numPr>
          <w:ilvl w:val="1"/>
          <w:numId w:val="12"/>
        </w:numPr>
        <w:ind w:right="775"/>
      </w:pPr>
      <w:r>
        <w:t xml:space="preserve">По решению суда обязанности по осуществлению ликвидации Фонда могут быть возложены на учредителя (общее собрание учредителей) Фонда либо попечительский совет Фонда (ст. 61 Гражданского Кодекса РФ). </w:t>
      </w:r>
    </w:p>
    <w:p w:rsidR="0078772A" w:rsidRDefault="00000000">
      <w:pPr>
        <w:numPr>
          <w:ilvl w:val="1"/>
          <w:numId w:val="12"/>
        </w:numPr>
        <w:ind w:right="775"/>
      </w:pPr>
      <w:r>
        <w:t xml:space="preserve">Ликвидация фонда осуществляется в порядке, предусмотренном ст. 19 Федерального закона от 12 января 1996 г. № 7-ФЗ «О некоммерческих организациях». </w:t>
      </w:r>
    </w:p>
    <w:p w:rsidR="0078772A" w:rsidRDefault="00000000">
      <w:pPr>
        <w:numPr>
          <w:ilvl w:val="1"/>
          <w:numId w:val="12"/>
        </w:numPr>
        <w:ind w:right="775"/>
      </w:pPr>
      <w:r>
        <w:t xml:space="preserve">Имущество и средства, оставшиеся после ликвидации Фонда и расчетов с кредиторами, направляются по решению ликвидационной комиссии на цели, в интересах которых он был создан, и (или) на благотворительные цели. В случае, если использование имущества Фонда на </w:t>
      </w:r>
      <w:r>
        <w:lastRenderedPageBreak/>
        <w:t xml:space="preserve">указанные цели не представляется возможным, оно обращается в собственность государства. </w:t>
      </w:r>
    </w:p>
    <w:p w:rsidR="0078772A" w:rsidRDefault="00000000">
      <w:pPr>
        <w:numPr>
          <w:ilvl w:val="1"/>
          <w:numId w:val="12"/>
        </w:numPr>
        <w:ind w:right="775"/>
      </w:pPr>
      <w:r>
        <w:t xml:space="preserve">Решение об использовании оставшегося имущества публикуется ликвидационной комиссией в печати. </w:t>
      </w:r>
    </w:p>
    <w:p w:rsidR="0078772A" w:rsidRDefault="00000000">
      <w:pPr>
        <w:numPr>
          <w:ilvl w:val="1"/>
          <w:numId w:val="12"/>
        </w:numPr>
        <w:ind w:right="775"/>
      </w:pPr>
      <w:r>
        <w:t xml:space="preserve">Ликвидация Фонда считается завершенной, а Фонд прекратившим существование после внесения об этом записи в единый государственный реестр юридических лиц. </w:t>
      </w:r>
    </w:p>
    <w:p w:rsidR="0078772A" w:rsidRDefault="00000000">
      <w:pPr>
        <w:numPr>
          <w:ilvl w:val="1"/>
          <w:numId w:val="12"/>
        </w:numPr>
        <w:ind w:right="775"/>
      </w:pPr>
      <w:r>
        <w:t xml:space="preserve">При ликвидации Фонда или прекращении работ, содержащих сведения, составляющие государственную тайну, Фонд обязан обеспечить сохранность этих сведений и их носителей путем разработки и осуществления мер режима секретности, защиты информации, охраны и пожарной безопасности. </w:t>
      </w:r>
    </w:p>
    <w:p w:rsidR="0078772A" w:rsidRDefault="00000000">
      <w:pPr>
        <w:numPr>
          <w:ilvl w:val="1"/>
          <w:numId w:val="12"/>
        </w:numPr>
        <w:ind w:right="775"/>
      </w:pPr>
      <w:r>
        <w:t xml:space="preserve">Документы Фонда при ликвидации передаются на государственное хранение в порядке, предусмотренном законодательством. </w:t>
      </w:r>
    </w:p>
    <w:p w:rsidR="0078772A" w:rsidRDefault="00000000">
      <w:pPr>
        <w:spacing w:after="38" w:line="259" w:lineRule="auto"/>
        <w:ind w:left="850" w:right="0" w:firstLine="0"/>
        <w:jc w:val="left"/>
      </w:pPr>
      <w:r>
        <w:t xml:space="preserve"> </w:t>
      </w:r>
    </w:p>
    <w:p w:rsidR="0078772A" w:rsidRDefault="00000000">
      <w:pPr>
        <w:spacing w:after="0" w:line="271" w:lineRule="auto"/>
        <w:ind w:left="2243" w:right="0" w:hanging="10"/>
        <w:jc w:val="left"/>
      </w:pPr>
      <w:r>
        <w:rPr>
          <w:b/>
        </w:rPr>
        <w:t>8.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Внесение изменений и дополнений в Устав. </w:t>
      </w:r>
    </w:p>
    <w:p w:rsidR="0078772A" w:rsidRDefault="00000000">
      <w:pPr>
        <w:spacing w:after="29" w:line="259" w:lineRule="auto"/>
        <w:ind w:left="720" w:right="0" w:firstLine="0"/>
        <w:jc w:val="left"/>
      </w:pPr>
      <w:r>
        <w:t xml:space="preserve"> </w:t>
      </w:r>
    </w:p>
    <w:p w:rsidR="0078772A" w:rsidRDefault="00000000">
      <w:pPr>
        <w:numPr>
          <w:ilvl w:val="1"/>
          <w:numId w:val="11"/>
        </w:numPr>
        <w:ind w:right="775"/>
      </w:pPr>
      <w:r>
        <w:t xml:space="preserve">Все изменения и дополнения у настоящему Уставу утверждаются в порядке, предусмотренном Гражданским кодексом Российской Федерации, Федеральным законом от 12 января 1996 г. №7-ФЗ «О некоммерческих организациях» и другими федеральными законами. </w:t>
      </w:r>
    </w:p>
    <w:p w:rsidR="0078772A" w:rsidRDefault="00000000">
      <w:pPr>
        <w:numPr>
          <w:ilvl w:val="1"/>
          <w:numId w:val="11"/>
        </w:numPr>
        <w:ind w:right="775"/>
      </w:pPr>
      <w:r>
        <w:t xml:space="preserve">Изменения и дополнения к настоящему Уставу вступают в силу с момента их государственной регистрации в соответствии с законодательством РФ. </w:t>
      </w:r>
    </w:p>
    <w:p w:rsidR="0078772A" w:rsidRDefault="00000000">
      <w:pPr>
        <w:numPr>
          <w:ilvl w:val="1"/>
          <w:numId w:val="11"/>
        </w:numPr>
        <w:spacing w:after="3" w:line="259" w:lineRule="auto"/>
        <w:ind w:right="775"/>
      </w:pPr>
      <w:r>
        <w:t xml:space="preserve">Изменения в настоящий Устав могут быть внесены в судебном порядке. </w:t>
      </w:r>
    </w:p>
    <w:sectPr w:rsidR="0078772A">
      <w:pgSz w:w="11899" w:h="16838"/>
      <w:pgMar w:top="1000" w:right="0" w:bottom="103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47645"/>
    <w:multiLevelType w:val="multilevel"/>
    <w:tmpl w:val="26EA660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D22F7F"/>
    <w:multiLevelType w:val="hybridMultilevel"/>
    <w:tmpl w:val="B2CE248A"/>
    <w:lvl w:ilvl="0" w:tplc="303256E2">
      <w:start w:val="17"/>
      <w:numFmt w:val="decimal"/>
      <w:lvlText w:val="%1)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EE724E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163A16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8A2866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E8E80A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828854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465FB2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DC943E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0C872E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B34A92"/>
    <w:multiLevelType w:val="multilevel"/>
    <w:tmpl w:val="1868989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990390"/>
    <w:multiLevelType w:val="hybridMultilevel"/>
    <w:tmpl w:val="D4487C48"/>
    <w:lvl w:ilvl="0" w:tplc="77683F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2EA09E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7CD96A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120A5A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CEC986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7413C2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AC745A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CECC06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280C7A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ED09F5"/>
    <w:multiLevelType w:val="hybridMultilevel"/>
    <w:tmpl w:val="4830ECA0"/>
    <w:lvl w:ilvl="0" w:tplc="741E2B38">
      <w:start w:val="1"/>
      <w:numFmt w:val="decimal"/>
      <w:lvlText w:val="%1)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EE6FEA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80FFC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FE371A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00F3C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3C8E8C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C424A0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663C40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6A6396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3F539F"/>
    <w:multiLevelType w:val="multilevel"/>
    <w:tmpl w:val="8F043800"/>
    <w:lvl w:ilvl="0">
      <w:start w:val="6"/>
      <w:numFmt w:val="decimal"/>
      <w:lvlText w:val="%1."/>
      <w:lvlJc w:val="left"/>
      <w:pPr>
        <w:ind w:left="1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813DB1"/>
    <w:multiLevelType w:val="hybridMultilevel"/>
    <w:tmpl w:val="C75A636C"/>
    <w:lvl w:ilvl="0" w:tplc="9B8E01E6">
      <w:start w:val="1"/>
      <w:numFmt w:val="decimal"/>
      <w:lvlText w:val="%1)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D4C9A6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B4D10C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D8C07C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A257AE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A0E534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66FAE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4A6954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1CBA3E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A228F6"/>
    <w:multiLevelType w:val="hybridMultilevel"/>
    <w:tmpl w:val="4A62FC04"/>
    <w:lvl w:ilvl="0" w:tplc="D1C63D68">
      <w:start w:val="1"/>
      <w:numFmt w:val="decimal"/>
      <w:lvlText w:val="%1)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F0D082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96D5C4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127C84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3EF1A0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148D9E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461772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865570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4ED208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82749F"/>
    <w:multiLevelType w:val="multilevel"/>
    <w:tmpl w:val="72D2755E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F77A79"/>
    <w:multiLevelType w:val="multilevel"/>
    <w:tmpl w:val="6D34E62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7A022A"/>
    <w:multiLevelType w:val="hybridMultilevel"/>
    <w:tmpl w:val="85AA5ACA"/>
    <w:lvl w:ilvl="0" w:tplc="6680A1A0">
      <w:start w:val="1"/>
      <w:numFmt w:val="decimal"/>
      <w:lvlText w:val="%1)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DAE1EE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1083B4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FA2B82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7285C4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2AB97A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4E966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8E403E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AA2F1E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3F3FFA"/>
    <w:multiLevelType w:val="multilevel"/>
    <w:tmpl w:val="31B2D5A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9405695">
    <w:abstractNumId w:val="3"/>
  </w:num>
  <w:num w:numId="2" w16cid:durableId="270011403">
    <w:abstractNumId w:val="11"/>
  </w:num>
  <w:num w:numId="3" w16cid:durableId="1632205477">
    <w:abstractNumId w:val="0"/>
  </w:num>
  <w:num w:numId="4" w16cid:durableId="1775787217">
    <w:abstractNumId w:val="7"/>
  </w:num>
  <w:num w:numId="5" w16cid:durableId="203489299">
    <w:abstractNumId w:val="1"/>
  </w:num>
  <w:num w:numId="6" w16cid:durableId="1784494381">
    <w:abstractNumId w:val="4"/>
  </w:num>
  <w:num w:numId="7" w16cid:durableId="2064134056">
    <w:abstractNumId w:val="2"/>
  </w:num>
  <w:num w:numId="8" w16cid:durableId="57672886">
    <w:abstractNumId w:val="10"/>
  </w:num>
  <w:num w:numId="9" w16cid:durableId="42026925">
    <w:abstractNumId w:val="5"/>
  </w:num>
  <w:num w:numId="10" w16cid:durableId="681322112">
    <w:abstractNumId w:val="6"/>
  </w:num>
  <w:num w:numId="11" w16cid:durableId="517306058">
    <w:abstractNumId w:val="8"/>
  </w:num>
  <w:num w:numId="12" w16cid:durableId="16875169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72A"/>
    <w:rsid w:val="00276C42"/>
    <w:rsid w:val="0078772A"/>
    <w:rsid w:val="009C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0B93A-E545-4667-892C-BC38F540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70" w:lineRule="auto"/>
      <w:ind w:right="780" w:firstLine="84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9" w:lineRule="auto"/>
      <w:ind w:right="773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59" w:lineRule="auto"/>
      <w:ind w:left="10" w:right="77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3732</Words>
  <Characters>21275</Characters>
  <Application>Microsoft Office Word</Application>
  <DocSecurity>0</DocSecurity>
  <Lines>177</Lines>
  <Paragraphs>49</Paragraphs>
  <ScaleCrop>false</ScaleCrop>
  <Company/>
  <LinksUpToDate>false</LinksUpToDate>
  <CharactersWithSpaces>24958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2</cp:revision>
  <dcterms:created xsi:type="dcterms:W3CDTF">2025-07-14T10:17:00Z</dcterms:created>
  <dcterms:modified xsi:type="dcterms:W3CDTF">2025-07-14T10:17:00Z</dcterms:modified>
</cp:coreProperties>
</file>